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1F13E0" w:rsidRDefault="009421AA" w:rsidP="009421AA">
      <w:pPr>
        <w:jc w:val="center"/>
        <w:rPr>
          <w:u w:val="single"/>
        </w:rPr>
      </w:pPr>
      <w:r w:rsidRPr="001F13E0">
        <w:rPr>
          <w:u w:val="single"/>
        </w:rPr>
        <w:t>SAMPLE PRE-ADVERSE ACTION NOTIFICATION</w:t>
      </w:r>
      <w:r w:rsidR="009E6607" w:rsidRPr="001F13E0">
        <w:rPr>
          <w:u w:val="single"/>
        </w:rPr>
        <w:t xml:space="preserve"> MASSACHUSETTS</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rsidR="00575DD3">
        <w:t>, including the following specific items identified in the report:</w:t>
      </w:r>
    </w:p>
    <w:p w:rsidR="00575DD3" w:rsidRDefault="00575DD3"/>
    <w:p w:rsidR="00575DD3" w:rsidRPr="00D376A9" w:rsidRDefault="00575DD3">
      <w:pPr>
        <w:rPr>
          <w:b/>
        </w:rPr>
      </w:pPr>
      <w:r w:rsidRPr="00D376A9">
        <w:rPr>
          <w:b/>
        </w:rPr>
        <w:t>&lt;List specific items&gt;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 </w:t>
      </w:r>
      <w:r w:rsidRPr="00D376A9">
        <w:rPr>
          <w:b/>
        </w:rPr>
        <w:t>&lt;name of individual/department and phone number within your business/organization that the applicant can contact &gt;</w:t>
      </w:r>
      <w:r>
        <w:t xml:space="preserve"> immediately.</w:t>
      </w:r>
    </w:p>
    <w:p w:rsidR="00393303" w:rsidRDefault="00393303"/>
    <w:p w:rsidR="00963490" w:rsidRDefault="00963490">
      <w:r w:rsidRPr="007C5B7B">
        <w:t>Enclosed please find (1) a copy of the report we obtained from</w:t>
      </w:r>
      <w:r>
        <w:rPr>
          <w:b/>
          <w:szCs w:val="21"/>
        </w:rPr>
        <w:t xml:space="preserve"> IntelliCorp, 3000 Auburn Drive, Suite 410, Beach</w:t>
      </w:r>
      <w:r w:rsidR="00DF0716">
        <w:rPr>
          <w:b/>
          <w:szCs w:val="21"/>
        </w:rPr>
        <w:t>wood, Ohio 44122;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rsidR="00733B49">
        <w:t xml:space="preserve">  (3) a copy of the Company’s Background Check Policy and (4) Information Concerning the Process for Correcting a Criminal Record in Massachusetts</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D376A9">
        <w:rPr>
          <w:b/>
        </w:rPr>
        <w:t>&lt;</w:t>
      </w:r>
      <w:r w:rsidRPr="00D376A9">
        <w:rPr>
          <w:rFonts w:ascii="Calibri" w:eastAsia="Calibri" w:hAnsi="Calibri"/>
          <w:b/>
          <w:sz w:val="22"/>
          <w:szCs w:val="22"/>
        </w:rPr>
        <w:t xml:space="preserve"> </w:t>
      </w:r>
      <w:r w:rsidRPr="00D376A9">
        <w:rPr>
          <w:b/>
        </w:rPr>
        <w:t xml:space="preserve">X number of business days (recommended 10 day window)&gt; </w:t>
      </w:r>
      <w:r>
        <w:t>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6015F4">
      <w:r>
        <w:t>Sincerely,</w:t>
      </w:r>
    </w:p>
    <w:p w:rsidR="006015F4" w:rsidRDefault="006015F4" w:rsidP="006015F4"/>
    <w:p w:rsidR="00963490" w:rsidRDefault="00963490" w:rsidP="006015F4">
      <w:r>
        <w:t>&lt;Company Representative Name&gt;</w:t>
      </w:r>
    </w:p>
    <w:p w:rsidR="00963490" w:rsidRDefault="00963490" w:rsidP="00963490">
      <w:r>
        <w:t>&lt;Title&gt;</w:t>
      </w:r>
    </w:p>
    <w:p w:rsidR="00963490" w:rsidRDefault="00963490" w:rsidP="00963490"/>
    <w:p w:rsidR="00963490" w:rsidRDefault="00963490" w:rsidP="00963490">
      <w:r w:rsidRPr="007C5B7B">
        <w:lastRenderedPageBreak/>
        <w:t>Enclosures:</w:t>
      </w:r>
      <w:r w:rsidRPr="007C5B7B">
        <w:tab/>
      </w:r>
      <w:r>
        <w:br/>
      </w:r>
      <w:r w:rsidRPr="007C5B7B">
        <w:t>A Summary of Your Rights Under the FCRA</w:t>
      </w:r>
      <w:r w:rsidRPr="007C5B7B">
        <w:br/>
        <w:t>Consumer Report</w:t>
      </w:r>
    </w:p>
    <w:p w:rsidR="00733B49" w:rsidRDefault="007D4315" w:rsidP="00963490">
      <w:r>
        <w:t xml:space="preserve">Company’s </w:t>
      </w:r>
      <w:r w:rsidR="00733B49">
        <w:t>Background Check Policy</w:t>
      </w:r>
    </w:p>
    <w:p w:rsidR="00733B49" w:rsidRDefault="00733B49" w:rsidP="00963490">
      <w:r>
        <w:t>DCJIS Information Sheet in Massachusetts</w:t>
      </w:r>
    </w:p>
    <w:p w:rsidR="00EE252B" w:rsidRDefault="00EE252B">
      <w:pPr>
        <w:spacing w:after="200" w:line="276" w:lineRule="auto"/>
      </w:pPr>
      <w:r>
        <w:br w:type="page"/>
      </w:r>
    </w:p>
    <w:p w:rsidR="001F13E0" w:rsidRDefault="001F13E0" w:rsidP="00DE7F0E">
      <w:pPr>
        <w:jc w:val="center"/>
        <w:rPr>
          <w:b/>
        </w:rPr>
        <w:sectPr w:rsidR="001F13E0" w:rsidSect="00D376A9">
          <w:head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DE7F0E" w:rsidRPr="0027527E" w:rsidRDefault="00DE7F0E" w:rsidP="00DE7F0E">
      <w:pPr>
        <w:jc w:val="center"/>
        <w:rPr>
          <w:b/>
        </w:rPr>
      </w:pPr>
      <w:r w:rsidRPr="0027527E">
        <w:rPr>
          <w:b/>
        </w:rPr>
        <w:lastRenderedPageBreak/>
        <w:t>Massachusetts</w:t>
      </w:r>
    </w:p>
    <w:p w:rsidR="00DE7F0E" w:rsidRPr="0027527E" w:rsidRDefault="00DE7F0E" w:rsidP="00DE7F0E">
      <w:pPr>
        <w:pStyle w:val="Default"/>
        <w:jc w:val="center"/>
      </w:pPr>
      <w:r w:rsidRPr="0027527E">
        <w:rPr>
          <w:b/>
          <w:bCs/>
        </w:rPr>
        <w:t>INFORMATION CONCERNING THE PROCESS IN CORRECTING A CRIMINAL RECORD</w:t>
      </w:r>
    </w:p>
    <w:p w:rsidR="00DE7F0E" w:rsidRPr="0027527E" w:rsidRDefault="00DE7F0E" w:rsidP="00DE7F0E">
      <w:pPr>
        <w:pStyle w:val="Default"/>
      </w:pPr>
      <w:r w:rsidRPr="0027527E">
        <w:t xml:space="preserve">1. If you have undergone a background check by an agency that has received a criminal record from the DCJIS, you may ask the agency to provide you with a copy of the criminal record. You may also request a copy of your adult criminal record from the Department of Criminal Justice Information Services, 200 Arlington Street, Suite 2200, Chelsea, MA 02150 or by calling (617)660-4640 or go to </w:t>
      </w:r>
      <w:hyperlink r:id="rId12" w:history="1">
        <w:r w:rsidRPr="00D10C59">
          <w:rPr>
            <w:rStyle w:val="Hyperlink"/>
          </w:rPr>
          <w:t>https://www.mass.gov/files/documents/2017/12/04/adult-personal-criminal-record-request-fom%20FINAL%20updated%20December%204%202017.pdf</w:t>
        </w:r>
      </w:hyperlink>
      <w:r>
        <w:t xml:space="preserve"> </w:t>
      </w:r>
    </w:p>
    <w:p w:rsidR="00DE7F0E" w:rsidRPr="0027527E" w:rsidRDefault="00DE7F0E" w:rsidP="00DE7F0E">
      <w:pPr>
        <w:pStyle w:val="Default"/>
      </w:pPr>
    </w:p>
    <w:p w:rsidR="00DE7F0E" w:rsidRPr="0027527E" w:rsidRDefault="00DE7F0E" w:rsidP="00DE7F0E">
      <w:pPr>
        <w:pStyle w:val="Default"/>
      </w:pPr>
      <w:r w:rsidRPr="0027527E">
        <w:t xml:space="preserve">2. The DCJIS charges $25.00 fee to provide an individual with a copy of his/her criminal record. You may complete an affidavit of indigency and request that the DCJIS waive the fee. </w:t>
      </w:r>
    </w:p>
    <w:p w:rsidR="00DE7F0E" w:rsidRPr="0027527E" w:rsidRDefault="00DE7F0E" w:rsidP="00DE7F0E">
      <w:pPr>
        <w:pStyle w:val="Default"/>
      </w:pPr>
    </w:p>
    <w:p w:rsidR="00DE7F0E" w:rsidRDefault="00DE7F0E" w:rsidP="00DE7F0E">
      <w:pPr>
        <w:pStyle w:val="Default"/>
      </w:pPr>
      <w:r w:rsidRPr="0027527E">
        <w:t xml:space="preserve">3. Upon receipt, review the record. If you need assistance in interpreting the entries or dispositions, please review the disposition code and “how to read a criminal record” on the DCJIS website </w:t>
      </w:r>
      <w:hyperlink r:id="rId13" w:anchor="reading-a-cori-" w:history="1">
        <w:r w:rsidRPr="00D10C59">
          <w:rPr>
            <w:rStyle w:val="Hyperlink"/>
          </w:rPr>
          <w:t>https://www.mass.gov/info-details/massachusetts-law-about-criminal-records#reading-a-cori-</w:t>
        </w:r>
      </w:hyperlink>
      <w:r>
        <w:t xml:space="preserve"> </w:t>
      </w:r>
    </w:p>
    <w:p w:rsidR="00DE7F0E" w:rsidRPr="0027527E" w:rsidRDefault="00DE7F0E" w:rsidP="00DE7F0E">
      <w:pPr>
        <w:pStyle w:val="Default"/>
      </w:pPr>
    </w:p>
    <w:p w:rsidR="00DE7F0E" w:rsidRPr="0027527E" w:rsidRDefault="00DE7F0E" w:rsidP="00DE7F0E">
      <w:pPr>
        <w:pStyle w:val="Default"/>
      </w:pPr>
      <w:r w:rsidRPr="0027527E">
        <w:t xml:space="preserve">4. The DCJIS does not offer “walk-in” service but you may call our Legal Division at (617)660-4760 for assistance or the CARI Unit of the Office of the Commissioner of Probation at (617)727-5300. </w:t>
      </w:r>
    </w:p>
    <w:p w:rsidR="00DE7F0E" w:rsidRPr="0027527E" w:rsidRDefault="00DE7F0E" w:rsidP="00DE7F0E">
      <w:pPr>
        <w:pStyle w:val="Default"/>
      </w:pPr>
    </w:p>
    <w:p w:rsidR="00DE7F0E" w:rsidRPr="0027527E" w:rsidRDefault="00DE7F0E" w:rsidP="00DE7F0E">
      <w:pPr>
        <w:pStyle w:val="Default"/>
      </w:pPr>
      <w:r w:rsidRPr="0027527E">
        <w:t xml:space="preserve">5. If you believe that a case is opened on your record that should be marked closed, you may contact the Office of the Commissioner of Probation Department at the court where the charges were brought and request that the case(s) be updated. </w:t>
      </w:r>
    </w:p>
    <w:p w:rsidR="00DE7F0E" w:rsidRPr="0027527E" w:rsidRDefault="00DE7F0E" w:rsidP="00DE7F0E">
      <w:pPr>
        <w:pStyle w:val="Default"/>
      </w:pPr>
    </w:p>
    <w:p w:rsidR="00DE7F0E" w:rsidRPr="0027527E" w:rsidRDefault="00DE7F0E" w:rsidP="00DE7F0E">
      <w:pPr>
        <w:pStyle w:val="Default"/>
      </w:pPr>
      <w:r w:rsidRPr="0027527E">
        <w:t xml:space="preserve">6. If you believe that a disposition is incorrect, contact the Chief Probation Officer at the court where the charges were brought or the CARI Unit at the Office of the Commissioner of Probation and report that the court incorrectly entered a disposition on your criminal record. </w:t>
      </w:r>
    </w:p>
    <w:p w:rsidR="00DE7F0E" w:rsidRPr="0027527E" w:rsidRDefault="00DE7F0E" w:rsidP="00DE7F0E">
      <w:pPr>
        <w:pStyle w:val="Default"/>
      </w:pPr>
    </w:p>
    <w:p w:rsidR="00DE7F0E" w:rsidRPr="0027527E" w:rsidRDefault="00DE7F0E" w:rsidP="00DE7F0E">
      <w:pPr>
        <w:pStyle w:val="Default"/>
      </w:pPr>
      <w:r w:rsidRPr="0027527E">
        <w:t xml:space="preserve">7. If you believe that someone has stolen or improperly used your identity and were arraigned on criminal charges under your name, you may contact the Office of the Commissioner of Probation CARI Unit or the Chief Probation Officer in the court where the charges were brought. For a listing of courthouses and telephone numbers please see </w:t>
      </w:r>
      <w:hyperlink r:id="rId14" w:history="1">
        <w:r w:rsidRPr="00D10C59">
          <w:rPr>
            <w:rStyle w:val="Hyperlink"/>
          </w:rPr>
          <w:t>https://www.mass.gov/topics/judicial-branch</w:t>
        </w:r>
      </w:hyperlink>
    </w:p>
    <w:p w:rsidR="00DE7F0E" w:rsidRPr="0027527E" w:rsidRDefault="00DE7F0E" w:rsidP="00DE7F0E">
      <w:pPr>
        <w:pStyle w:val="Default"/>
      </w:pPr>
    </w:p>
    <w:p w:rsidR="00DE7F0E" w:rsidRPr="0027527E" w:rsidRDefault="00DE7F0E" w:rsidP="00DE7F0E">
      <w:pPr>
        <w:pStyle w:val="Default"/>
      </w:pPr>
      <w:r w:rsidRPr="0027527E">
        <w:t xml:space="preserve">8. In some situations of identity theft, you may need to contact the DCJIS to arrange to have fingerprints analysis conducted. </w:t>
      </w:r>
    </w:p>
    <w:p w:rsidR="00DE7F0E" w:rsidRPr="0027527E" w:rsidRDefault="00DE7F0E" w:rsidP="00DE7F0E">
      <w:pPr>
        <w:pStyle w:val="Default"/>
      </w:pPr>
    </w:p>
    <w:p w:rsidR="00DE7F0E" w:rsidRPr="0027527E" w:rsidRDefault="00DE7F0E" w:rsidP="00DE7F0E">
      <w:pPr>
        <w:pStyle w:val="Default"/>
      </w:pPr>
      <w:r w:rsidRPr="0027527E">
        <w:t xml:space="preserve">9. If there is a warrant currently outstanding against you, you need to appear at the court and ask that the warrant be recalled. You cannot do this over the telephone. </w:t>
      </w:r>
    </w:p>
    <w:p w:rsidR="00DE7F0E" w:rsidRPr="0027527E" w:rsidRDefault="00DE7F0E" w:rsidP="00DE7F0E">
      <w:pPr>
        <w:pStyle w:val="Default"/>
      </w:pPr>
    </w:p>
    <w:p w:rsidR="001F13E0" w:rsidRDefault="00DE7F0E" w:rsidP="008836F4">
      <w:pPr>
        <w:pStyle w:val="Default"/>
      </w:pPr>
      <w:r w:rsidRPr="0027527E">
        <w:t>10. If you believe that an employer, volunteer agency, housing agency or municipality has been provided with a criminal record that does not pertain to you, the agency should contact the CORI Unit for assistance at (617)660-4640</w:t>
      </w:r>
      <w:r>
        <w:t>.</w:t>
      </w:r>
    </w:p>
    <w:p w:rsidR="008D6C69" w:rsidRDefault="001F13E0">
      <w:pPr>
        <w:spacing w:after="200" w:line="276" w:lineRule="auto"/>
        <w:sectPr w:rsidR="008D6C69" w:rsidSect="008D6C69">
          <w:headerReference w:type="default" r:id="rId15"/>
          <w:footerReference w:type="default" r:id="rId16"/>
          <w:pgSz w:w="12240" w:h="15840"/>
          <w:pgMar w:top="1360" w:right="600" w:bottom="1180" w:left="420" w:header="720" w:footer="983" w:gutter="0"/>
          <w:pgNumType w:start="1"/>
          <w:cols w:space="720"/>
        </w:sectPr>
      </w:pPr>
      <w:r>
        <w:br w:type="page"/>
      </w:r>
    </w:p>
    <w:p w:rsidR="001F13E0" w:rsidRDefault="001F13E0">
      <w:pPr>
        <w:spacing w:after="200" w:line="276" w:lineRule="auto"/>
      </w:pPr>
    </w:p>
    <w:p w:rsidR="00DE2350" w:rsidRDefault="00DE2350" w:rsidP="00DE2350">
      <w:pPr>
        <w:spacing w:before="79"/>
        <w:ind w:left="1447" w:right="1265"/>
        <w:jc w:val="center"/>
        <w:rPr>
          <w:i/>
        </w:rPr>
      </w:pPr>
      <w:r>
        <w:rPr>
          <w:i/>
        </w:rPr>
        <w:t xml:space="preserve">Para información en español, visite </w:t>
      </w:r>
      <w:hyperlink r:id="rId17">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DE2350" w:rsidRDefault="00DE2350" w:rsidP="00DE2350">
      <w:pPr>
        <w:pStyle w:val="BodyText"/>
        <w:spacing w:before="1"/>
        <w:rPr>
          <w:i/>
        </w:rPr>
      </w:pPr>
    </w:p>
    <w:p w:rsidR="00DE2350" w:rsidRDefault="00DE2350" w:rsidP="00DE2350">
      <w:pPr>
        <w:ind w:left="1446" w:right="1265"/>
        <w:jc w:val="center"/>
        <w:rPr>
          <w:b/>
          <w:sz w:val="28"/>
        </w:rPr>
      </w:pPr>
      <w:r>
        <w:rPr>
          <w:b/>
          <w:sz w:val="28"/>
        </w:rPr>
        <w:t>A Summary of Your Rights Under the Fair Credit Reporting Act</w:t>
      </w:r>
    </w:p>
    <w:p w:rsidR="00DE2350" w:rsidRDefault="00DE2350" w:rsidP="00DE2350">
      <w:pPr>
        <w:pStyle w:val="BodyText"/>
        <w:spacing w:before="9"/>
        <w:rPr>
          <w:b/>
          <w:sz w:val="27"/>
        </w:rPr>
      </w:pPr>
    </w:p>
    <w:p w:rsidR="00DE2350" w:rsidRDefault="00DE2350" w:rsidP="00DE2350">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8">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DE2350" w:rsidRDefault="00DE2350" w:rsidP="00DE2350">
      <w:pPr>
        <w:pStyle w:val="BodyText"/>
        <w:spacing w:before="11"/>
        <w:rPr>
          <w:b/>
          <w:sz w:val="23"/>
        </w:rPr>
      </w:pPr>
    </w:p>
    <w:p w:rsidR="00DE2350" w:rsidRDefault="00DE2350" w:rsidP="00DE2350">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DE2350" w:rsidRDefault="00DE2350" w:rsidP="00DE2350">
      <w:pPr>
        <w:pStyle w:val="BodyText"/>
        <w:spacing w:before="10"/>
        <w:rPr>
          <w:sz w:val="23"/>
        </w:rPr>
      </w:pPr>
    </w:p>
    <w:p w:rsidR="00DE2350" w:rsidRDefault="00DE2350" w:rsidP="00DE2350">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DE2350" w:rsidRDefault="00DE2350" w:rsidP="00DE2350">
      <w:pPr>
        <w:pStyle w:val="BodyText"/>
        <w:spacing w:before="2"/>
        <w:rPr>
          <w:sz w:val="25"/>
        </w:rPr>
      </w:pPr>
    </w:p>
    <w:p w:rsidR="00DE2350" w:rsidRDefault="00DE2350" w:rsidP="00DE2350">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DE2350" w:rsidRDefault="00DE2350" w:rsidP="00DE2350">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DE2350" w:rsidRDefault="00DE2350" w:rsidP="00DE2350">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DE2350" w:rsidRDefault="00DE2350" w:rsidP="00DE2350">
      <w:pPr>
        <w:pStyle w:val="ListParagraph"/>
        <w:numPr>
          <w:ilvl w:val="1"/>
          <w:numId w:val="14"/>
        </w:numPr>
        <w:tabs>
          <w:tab w:val="left" w:pos="2460"/>
        </w:tabs>
        <w:adjustRightInd/>
        <w:spacing w:line="276" w:lineRule="exact"/>
      </w:pPr>
      <w:r>
        <w:t>you are on public</w:t>
      </w:r>
      <w:r>
        <w:rPr>
          <w:spacing w:val="-3"/>
        </w:rPr>
        <w:t xml:space="preserve"> </w:t>
      </w:r>
      <w:r>
        <w:t>assistance;</w:t>
      </w:r>
    </w:p>
    <w:p w:rsidR="00DE2350" w:rsidRDefault="00DE2350" w:rsidP="00DE2350">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DE2350" w:rsidRDefault="00DE2350" w:rsidP="00DE2350">
      <w:pPr>
        <w:pStyle w:val="BodyText"/>
        <w:spacing w:before="2"/>
        <w:rPr>
          <w:sz w:val="22"/>
        </w:rPr>
      </w:pPr>
    </w:p>
    <w:p w:rsidR="00DE2350" w:rsidRDefault="00DE2350" w:rsidP="00DE2350">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9">
        <w:r>
          <w:rPr>
            <w:color w:val="0000FF"/>
            <w:u w:val="single" w:color="0000FF"/>
          </w:rPr>
          <w:t>www.consumerfinance.gov/learnmore</w:t>
        </w:r>
        <w:r>
          <w:rPr>
            <w:color w:val="0000FF"/>
          </w:rPr>
          <w:t xml:space="preserve"> </w:t>
        </w:r>
      </w:hyperlink>
      <w:r>
        <w:t>for additional information.</w:t>
      </w:r>
    </w:p>
    <w:p w:rsidR="00DE2350" w:rsidRDefault="00DE2350" w:rsidP="00DE2350">
      <w:pPr>
        <w:pStyle w:val="BodyText"/>
        <w:spacing w:before="11"/>
        <w:rPr>
          <w:sz w:val="23"/>
        </w:rPr>
      </w:pPr>
    </w:p>
    <w:p w:rsidR="00DE2350" w:rsidRDefault="00DE2350" w:rsidP="00DE2350">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DE2350" w:rsidRDefault="00DE2350" w:rsidP="00DE2350">
      <w:pPr>
        <w:pStyle w:val="BodyText"/>
        <w:spacing w:before="10"/>
        <w:rPr>
          <w:sz w:val="23"/>
        </w:rPr>
      </w:pPr>
    </w:p>
    <w:p w:rsidR="00DE2350" w:rsidRDefault="00DE2350" w:rsidP="00DE2350">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DE2350" w:rsidRDefault="00DE2350" w:rsidP="00DE2350">
      <w:pPr>
        <w:sectPr w:rsidR="00DE2350" w:rsidSect="00DE2350">
          <w:footerReference w:type="default" r:id="rId20"/>
          <w:pgSz w:w="12240" w:h="15840"/>
          <w:pgMar w:top="1360" w:right="600" w:bottom="1180" w:left="420" w:header="720" w:footer="983" w:gutter="0"/>
          <w:pgNumType w:start="1"/>
          <w:cols w:space="720"/>
        </w:sectPr>
      </w:pPr>
    </w:p>
    <w:p w:rsidR="00DE2350" w:rsidRDefault="00DE2350" w:rsidP="00DE2350">
      <w:pPr>
        <w:pStyle w:val="BodyText"/>
        <w:spacing w:before="79"/>
        <w:ind w:left="1740" w:right="867"/>
      </w:pPr>
      <w:r>
        <w:lastRenderedPageBreak/>
        <w:t xml:space="preserve">reporting agency, the agency must investigate unless your dispute is frivolous. See </w:t>
      </w:r>
      <w:hyperlink r:id="rId21">
        <w:r>
          <w:rPr>
            <w:color w:val="0000FF"/>
            <w:u w:val="single" w:color="0000FF"/>
          </w:rPr>
          <w:t>www.consumerfinance.gov/learnmore</w:t>
        </w:r>
        <w:r>
          <w:rPr>
            <w:color w:val="0000FF"/>
          </w:rPr>
          <w:t xml:space="preserve"> </w:t>
        </w:r>
      </w:hyperlink>
      <w:r>
        <w:t>for an explanation of dispute procedures.</w:t>
      </w:r>
    </w:p>
    <w:p w:rsidR="00DE2350" w:rsidRDefault="00DE2350" w:rsidP="00DE2350">
      <w:pPr>
        <w:pStyle w:val="BodyText"/>
        <w:spacing w:before="11"/>
        <w:rPr>
          <w:sz w:val="23"/>
        </w:rPr>
      </w:pPr>
    </w:p>
    <w:p w:rsidR="00DE2350" w:rsidRDefault="00DE2350" w:rsidP="00DE2350">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DE2350" w:rsidRDefault="00DE2350" w:rsidP="00DE2350">
      <w:pPr>
        <w:pStyle w:val="BodyText"/>
        <w:spacing w:before="10"/>
        <w:rPr>
          <w:sz w:val="23"/>
        </w:rPr>
      </w:pPr>
    </w:p>
    <w:p w:rsidR="00DE2350" w:rsidRDefault="00DE2350" w:rsidP="00DE2350">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DE2350" w:rsidRDefault="00DE2350" w:rsidP="00DE2350">
      <w:pPr>
        <w:pStyle w:val="BodyText"/>
        <w:spacing w:before="11"/>
        <w:rPr>
          <w:sz w:val="23"/>
        </w:rPr>
      </w:pPr>
    </w:p>
    <w:p w:rsidR="00DE2350" w:rsidRDefault="00DE2350" w:rsidP="00DE2350">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DE2350" w:rsidRDefault="00DE2350" w:rsidP="00DE2350">
      <w:pPr>
        <w:pStyle w:val="BodyText"/>
        <w:spacing w:before="10"/>
        <w:rPr>
          <w:sz w:val="23"/>
        </w:rPr>
      </w:pPr>
    </w:p>
    <w:p w:rsidR="00DE2350" w:rsidRDefault="00DE2350" w:rsidP="00DE2350">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22">
        <w:r>
          <w:rPr>
            <w:color w:val="0000FF"/>
            <w:u w:val="single" w:color="0000FF"/>
          </w:rPr>
          <w:t>www.consumerfinance.gov/learnmore</w:t>
        </w:r>
        <w:r>
          <w:t>.</w:t>
        </w:r>
      </w:hyperlink>
    </w:p>
    <w:p w:rsidR="00DE2350" w:rsidRDefault="00DE2350" w:rsidP="00DE2350">
      <w:pPr>
        <w:pStyle w:val="BodyText"/>
        <w:spacing w:before="10"/>
        <w:rPr>
          <w:sz w:val="23"/>
        </w:rPr>
      </w:pPr>
    </w:p>
    <w:p w:rsidR="00DE2350" w:rsidRDefault="00DE2350" w:rsidP="00DE2350">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DE2350" w:rsidRDefault="00DE2350" w:rsidP="00DE2350">
      <w:pPr>
        <w:pStyle w:val="BodyText"/>
        <w:spacing w:before="2"/>
      </w:pPr>
    </w:p>
    <w:p w:rsidR="00DE2350" w:rsidRDefault="00DE2350" w:rsidP="00DE2350">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DE2350" w:rsidRDefault="00DE2350" w:rsidP="00DE2350">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DE2350" w:rsidRDefault="00DE2350" w:rsidP="00DE2350">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DE2350" w:rsidRDefault="00DE2350" w:rsidP="00DE2350">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DE2350" w:rsidRDefault="00DE2350" w:rsidP="00DE2350">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DE2350" w:rsidRDefault="00DE2350" w:rsidP="00DE2350">
      <w:pPr>
        <w:spacing w:line="295" w:lineRule="auto"/>
        <w:sectPr w:rsidR="00DE2350">
          <w:pgSz w:w="12240" w:h="15840"/>
          <w:pgMar w:top="1360" w:right="600" w:bottom="1260" w:left="420" w:header="0" w:footer="983" w:gutter="0"/>
          <w:cols w:space="720"/>
        </w:sectPr>
      </w:pPr>
    </w:p>
    <w:p w:rsidR="00DE2350" w:rsidRDefault="00DE2350" w:rsidP="00DE2350">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DE2350" w:rsidRDefault="00DE2350" w:rsidP="00DE2350">
      <w:pPr>
        <w:pStyle w:val="BodyText"/>
      </w:pPr>
    </w:p>
    <w:p w:rsidR="00DE2350" w:rsidRDefault="00DE2350" w:rsidP="00DE2350">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DE2350" w:rsidRDefault="00DE2350" w:rsidP="00DE2350">
      <w:pPr>
        <w:pStyle w:val="BodyText"/>
        <w:spacing w:before="11"/>
        <w:rPr>
          <w:sz w:val="23"/>
        </w:rPr>
      </w:pPr>
    </w:p>
    <w:p w:rsidR="00DE2350" w:rsidRDefault="00DE2350" w:rsidP="00DE2350">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DE2350" w:rsidRDefault="00DE2350" w:rsidP="00DE2350">
      <w:pPr>
        <w:pStyle w:val="BodyText"/>
        <w:spacing w:before="10"/>
        <w:rPr>
          <w:sz w:val="23"/>
        </w:rPr>
      </w:pPr>
    </w:p>
    <w:p w:rsidR="00DE2350" w:rsidRDefault="00DE2350" w:rsidP="00DE2350">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23">
        <w:r>
          <w:rPr>
            <w:color w:val="0000FF"/>
            <w:u w:val="single" w:color="0000FF"/>
          </w:rPr>
          <w:t>www.consumerfinance.gov/learnmore</w:t>
        </w:r>
        <w:r>
          <w:t>.</w:t>
        </w:r>
      </w:hyperlink>
    </w:p>
    <w:p w:rsidR="00DE2350" w:rsidRDefault="00DE2350" w:rsidP="00DE2350">
      <w:pPr>
        <w:pStyle w:val="BodyText"/>
        <w:spacing w:before="1"/>
        <w:rPr>
          <w:sz w:val="16"/>
        </w:rPr>
      </w:pPr>
    </w:p>
    <w:p w:rsidR="00DE2350" w:rsidRDefault="00DE2350" w:rsidP="00DE2350">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DE2350" w:rsidRDefault="00DE2350" w:rsidP="00DE2350">
      <w:pPr>
        <w:sectPr w:rsidR="00DE2350">
          <w:pgSz w:w="12240" w:h="15840"/>
          <w:pgMar w:top="1360" w:right="600" w:bottom="1260" w:left="420" w:header="0" w:footer="983" w:gutter="0"/>
          <w:cols w:space="720"/>
        </w:sectPr>
      </w:pPr>
    </w:p>
    <w:tbl>
      <w:tblPr>
        <w:tblW w:w="10992"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DE2350" w:rsidTr="00DE2350">
        <w:trPr>
          <w:trHeight w:val="321"/>
        </w:trPr>
        <w:tc>
          <w:tcPr>
            <w:tcW w:w="4783" w:type="dxa"/>
          </w:tcPr>
          <w:p w:rsidR="00DE2350" w:rsidRDefault="00DE2350" w:rsidP="0019461B">
            <w:pPr>
              <w:pStyle w:val="TableParagraph"/>
              <w:spacing w:line="301" w:lineRule="exact"/>
              <w:ind w:left="1029"/>
              <w:rPr>
                <w:b/>
                <w:sz w:val="28"/>
              </w:rPr>
            </w:pPr>
            <w:bookmarkStart w:id="0" w:name="_GoBack"/>
            <w:bookmarkEnd w:id="0"/>
            <w:r>
              <w:rPr>
                <w:b/>
                <w:sz w:val="28"/>
              </w:rPr>
              <w:lastRenderedPageBreak/>
              <w:t>TYPE OF BUSINESS:</w:t>
            </w:r>
          </w:p>
        </w:tc>
        <w:tc>
          <w:tcPr>
            <w:tcW w:w="6209" w:type="dxa"/>
          </w:tcPr>
          <w:p w:rsidR="00DE2350" w:rsidRDefault="00DE2350" w:rsidP="0019461B">
            <w:pPr>
              <w:pStyle w:val="TableParagraph"/>
              <w:spacing w:line="275" w:lineRule="exact"/>
              <w:ind w:left="2441" w:right="2436"/>
              <w:jc w:val="center"/>
              <w:rPr>
                <w:b/>
              </w:rPr>
            </w:pPr>
            <w:r>
              <w:rPr>
                <w:b/>
              </w:rPr>
              <w:t>CONTACT:</w:t>
            </w:r>
          </w:p>
        </w:tc>
      </w:tr>
      <w:tr w:rsidR="00DE2350" w:rsidTr="00DE2350">
        <w:trPr>
          <w:trHeight w:val="2157"/>
        </w:trPr>
        <w:tc>
          <w:tcPr>
            <w:tcW w:w="4783" w:type="dxa"/>
          </w:tcPr>
          <w:p w:rsidR="00DE2350" w:rsidRDefault="00DE2350" w:rsidP="0019461B">
            <w:pPr>
              <w:pStyle w:val="TableParagraph"/>
              <w:spacing w:before="43"/>
              <w:ind w:left="115" w:right="199"/>
              <w:rPr>
                <w:sz w:val="20"/>
              </w:rPr>
            </w:pPr>
            <w:r>
              <w:rPr>
                <w:sz w:val="20"/>
              </w:rPr>
              <w:t>1.a. Banks, savings associations, and credit unions with total assets of over $10 billion and their affiliates</w:t>
            </w:r>
          </w:p>
          <w:p w:rsidR="00DE2350" w:rsidRDefault="00DE2350" w:rsidP="0019461B">
            <w:pPr>
              <w:pStyle w:val="TableParagraph"/>
              <w:ind w:left="0"/>
              <w:rPr>
                <w:b/>
              </w:rPr>
            </w:pPr>
          </w:p>
          <w:p w:rsidR="00DE2350" w:rsidRDefault="00DE2350" w:rsidP="0019461B">
            <w:pPr>
              <w:pStyle w:val="TableParagraph"/>
              <w:spacing w:before="2"/>
              <w:ind w:left="0"/>
              <w:rPr>
                <w:b/>
                <w:sz w:val="18"/>
              </w:rPr>
            </w:pPr>
          </w:p>
          <w:p w:rsidR="00DE2350" w:rsidRDefault="00DE2350"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DE2350" w:rsidRDefault="00DE2350" w:rsidP="00DE2350">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DE2350" w:rsidRDefault="00DE2350" w:rsidP="0019461B">
            <w:pPr>
              <w:pStyle w:val="TableParagraph"/>
              <w:spacing w:before="1"/>
              <w:rPr>
                <w:sz w:val="20"/>
              </w:rPr>
            </w:pPr>
            <w:r>
              <w:rPr>
                <w:sz w:val="20"/>
              </w:rPr>
              <w:t>Washington, DC</w:t>
            </w:r>
            <w:r>
              <w:rPr>
                <w:spacing w:val="-8"/>
                <w:sz w:val="20"/>
              </w:rPr>
              <w:t xml:space="preserve"> </w:t>
            </w:r>
            <w:r>
              <w:rPr>
                <w:sz w:val="20"/>
              </w:rPr>
              <w:t>20552</w:t>
            </w:r>
          </w:p>
          <w:p w:rsidR="00DE2350" w:rsidRDefault="00DE2350" w:rsidP="0019461B">
            <w:pPr>
              <w:pStyle w:val="TableParagraph"/>
              <w:spacing w:before="1"/>
              <w:ind w:left="0"/>
              <w:rPr>
                <w:b/>
                <w:sz w:val="20"/>
              </w:rPr>
            </w:pPr>
          </w:p>
          <w:p w:rsidR="00DE2350" w:rsidRDefault="00DE2350" w:rsidP="00DE2350">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DE2350" w:rsidRDefault="00DE2350" w:rsidP="0019461B">
            <w:pPr>
              <w:pStyle w:val="TableParagraph"/>
              <w:spacing w:line="229" w:lineRule="exact"/>
              <w:rPr>
                <w:sz w:val="20"/>
              </w:rPr>
            </w:pPr>
            <w:r>
              <w:rPr>
                <w:sz w:val="20"/>
              </w:rPr>
              <w:t>(877) 382-4357</w:t>
            </w:r>
          </w:p>
        </w:tc>
      </w:tr>
      <w:tr w:rsidR="00DE2350" w:rsidTr="00DE2350">
        <w:trPr>
          <w:trHeight w:val="4454"/>
        </w:trPr>
        <w:tc>
          <w:tcPr>
            <w:tcW w:w="4783" w:type="dxa"/>
          </w:tcPr>
          <w:p w:rsidR="00DE2350" w:rsidRDefault="00DE2350" w:rsidP="0019461B">
            <w:pPr>
              <w:pStyle w:val="TableParagraph"/>
              <w:spacing w:before="43" w:line="229" w:lineRule="exact"/>
              <w:ind w:left="115"/>
              <w:rPr>
                <w:sz w:val="20"/>
              </w:rPr>
            </w:pPr>
            <w:r>
              <w:rPr>
                <w:sz w:val="20"/>
              </w:rPr>
              <w:t>2. To the extent not included in item 1 above:</w:t>
            </w:r>
          </w:p>
          <w:p w:rsidR="00DE2350" w:rsidRDefault="00DE2350" w:rsidP="00DE2350">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DE2350" w:rsidRDefault="00DE2350" w:rsidP="0019461B">
            <w:pPr>
              <w:pStyle w:val="TableParagraph"/>
              <w:ind w:left="0"/>
              <w:rPr>
                <w:b/>
              </w:rPr>
            </w:pPr>
          </w:p>
          <w:p w:rsidR="00DE2350" w:rsidRDefault="00DE2350" w:rsidP="0019461B">
            <w:pPr>
              <w:pStyle w:val="TableParagraph"/>
              <w:spacing w:before="1"/>
              <w:ind w:left="0"/>
              <w:rPr>
                <w:b/>
                <w:sz w:val="18"/>
              </w:rPr>
            </w:pPr>
          </w:p>
          <w:p w:rsidR="00DE2350" w:rsidRDefault="00DE2350" w:rsidP="00DE2350">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DE2350" w:rsidRDefault="00DE2350" w:rsidP="0019461B">
            <w:pPr>
              <w:pStyle w:val="TableParagraph"/>
              <w:spacing w:before="1"/>
              <w:ind w:left="0"/>
              <w:rPr>
                <w:b/>
                <w:sz w:val="20"/>
              </w:rPr>
            </w:pPr>
          </w:p>
          <w:p w:rsidR="00DE2350" w:rsidRDefault="00DE2350" w:rsidP="00DE2350">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DE2350" w:rsidRDefault="00DE2350" w:rsidP="0019461B">
            <w:pPr>
              <w:pStyle w:val="TableParagraph"/>
              <w:spacing w:before="11"/>
              <w:ind w:left="0"/>
              <w:rPr>
                <w:b/>
                <w:sz w:val="19"/>
              </w:rPr>
            </w:pPr>
          </w:p>
          <w:p w:rsidR="00DE2350" w:rsidRDefault="00DE2350" w:rsidP="00DE2350">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DE2350" w:rsidRDefault="00DE2350" w:rsidP="0019461B">
            <w:pPr>
              <w:pStyle w:val="TableParagraph"/>
              <w:spacing w:before="43"/>
              <w:ind w:right="2523"/>
              <w:rPr>
                <w:sz w:val="20"/>
              </w:rPr>
            </w:pPr>
            <w:r>
              <w:rPr>
                <w:sz w:val="20"/>
              </w:rPr>
              <w:t>a. Office of the Comptroller of the Currency Customer Assistance Group</w:t>
            </w:r>
          </w:p>
          <w:p w:rsidR="00DE2350" w:rsidRDefault="00DE2350" w:rsidP="0019461B">
            <w:pPr>
              <w:pStyle w:val="TableParagraph"/>
              <w:ind w:right="4472"/>
              <w:rPr>
                <w:sz w:val="20"/>
              </w:rPr>
            </w:pPr>
            <w:r>
              <w:rPr>
                <w:sz w:val="20"/>
              </w:rPr>
              <w:t>P.O. Box 53570 Houston, TX 77052</w:t>
            </w:r>
          </w:p>
          <w:p w:rsidR="00DE2350" w:rsidRDefault="00DE2350" w:rsidP="0019461B">
            <w:pPr>
              <w:pStyle w:val="TableParagraph"/>
              <w:ind w:left="0"/>
              <w:rPr>
                <w:b/>
                <w:sz w:val="20"/>
              </w:rPr>
            </w:pPr>
          </w:p>
          <w:p w:rsidR="00DE2350" w:rsidRDefault="00DE2350" w:rsidP="0019461B">
            <w:pPr>
              <w:pStyle w:val="TableParagraph"/>
              <w:rPr>
                <w:sz w:val="20"/>
              </w:rPr>
            </w:pPr>
            <w:r>
              <w:rPr>
                <w:sz w:val="20"/>
              </w:rPr>
              <w:t>b. Federal Reserve Consumer Help Center</w:t>
            </w:r>
          </w:p>
          <w:p w:rsidR="00DE2350" w:rsidRDefault="00DE2350" w:rsidP="0019461B">
            <w:pPr>
              <w:pStyle w:val="TableParagraph"/>
              <w:spacing w:before="1"/>
              <w:ind w:right="4094"/>
              <w:rPr>
                <w:sz w:val="20"/>
              </w:rPr>
            </w:pPr>
            <w:r>
              <w:rPr>
                <w:sz w:val="20"/>
              </w:rPr>
              <w:t>P.O. Box 1200 Minneapolis, MN 55480</w:t>
            </w:r>
          </w:p>
          <w:p w:rsidR="00DE2350" w:rsidRDefault="00DE2350" w:rsidP="0019461B">
            <w:pPr>
              <w:pStyle w:val="TableParagraph"/>
              <w:spacing w:before="10"/>
              <w:ind w:left="0"/>
              <w:rPr>
                <w:b/>
                <w:sz w:val="19"/>
              </w:rPr>
            </w:pPr>
          </w:p>
          <w:p w:rsidR="00DE2350" w:rsidRDefault="00DE2350" w:rsidP="00DE2350">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DE2350" w:rsidRDefault="00DE2350" w:rsidP="0019461B">
            <w:pPr>
              <w:pStyle w:val="TableParagraph"/>
              <w:spacing w:before="2"/>
              <w:ind w:right="3728"/>
              <w:rPr>
                <w:sz w:val="20"/>
              </w:rPr>
            </w:pPr>
            <w:r>
              <w:rPr>
                <w:sz w:val="20"/>
              </w:rPr>
              <w:t>1100 Walnut Street, Box #11 Kansas City, MO 64106</w:t>
            </w:r>
          </w:p>
          <w:p w:rsidR="00DE2350" w:rsidRDefault="00DE2350" w:rsidP="0019461B">
            <w:pPr>
              <w:pStyle w:val="TableParagraph"/>
              <w:spacing w:before="10"/>
              <w:ind w:left="0"/>
              <w:rPr>
                <w:b/>
                <w:sz w:val="19"/>
              </w:rPr>
            </w:pPr>
          </w:p>
          <w:p w:rsidR="00DE2350" w:rsidRDefault="00DE2350" w:rsidP="00DE2350">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DE2350" w:rsidRDefault="00DE2350" w:rsidP="0019461B">
            <w:pPr>
              <w:pStyle w:val="TableParagraph"/>
              <w:spacing w:before="1"/>
              <w:jc w:val="both"/>
              <w:rPr>
                <w:sz w:val="20"/>
              </w:rPr>
            </w:pPr>
            <w:r>
              <w:rPr>
                <w:sz w:val="20"/>
              </w:rPr>
              <w:t>Alexandria, VA 22314</w:t>
            </w:r>
          </w:p>
        </w:tc>
      </w:tr>
      <w:tr w:rsidR="00DE2350" w:rsidTr="00DE2350">
        <w:trPr>
          <w:trHeight w:val="1007"/>
        </w:trPr>
        <w:tc>
          <w:tcPr>
            <w:tcW w:w="4783" w:type="dxa"/>
          </w:tcPr>
          <w:p w:rsidR="00DE2350" w:rsidRDefault="00DE2350" w:rsidP="0019461B">
            <w:pPr>
              <w:pStyle w:val="TableParagraph"/>
              <w:spacing w:before="43"/>
              <w:ind w:left="115"/>
              <w:rPr>
                <w:sz w:val="20"/>
              </w:rPr>
            </w:pPr>
            <w:r>
              <w:rPr>
                <w:sz w:val="20"/>
              </w:rPr>
              <w:t>3. Air carriers</w:t>
            </w:r>
          </w:p>
        </w:tc>
        <w:tc>
          <w:tcPr>
            <w:tcW w:w="6209" w:type="dxa"/>
          </w:tcPr>
          <w:p w:rsidR="00DE2350" w:rsidRDefault="00DE2350" w:rsidP="0019461B">
            <w:pPr>
              <w:pStyle w:val="TableParagraph"/>
              <w:spacing w:before="43"/>
              <w:ind w:right="1262"/>
              <w:rPr>
                <w:sz w:val="20"/>
              </w:rPr>
            </w:pPr>
            <w:r>
              <w:rPr>
                <w:sz w:val="20"/>
              </w:rPr>
              <w:t>Assistant General Counsel for Office of Aviation Protection Department of Transportation</w:t>
            </w:r>
          </w:p>
          <w:p w:rsidR="00DE2350" w:rsidRDefault="00DE2350" w:rsidP="0019461B">
            <w:pPr>
              <w:pStyle w:val="TableParagraph"/>
              <w:spacing w:before="1"/>
              <w:ind w:right="3734"/>
              <w:rPr>
                <w:sz w:val="20"/>
              </w:rPr>
            </w:pPr>
            <w:r>
              <w:rPr>
                <w:sz w:val="20"/>
              </w:rPr>
              <w:t>1200 New Jersey Avenue SE Washington, DC 20590</w:t>
            </w:r>
          </w:p>
        </w:tc>
      </w:tr>
      <w:tr w:rsidR="00DE2350" w:rsidTr="00DE2350">
        <w:trPr>
          <w:trHeight w:val="1005"/>
        </w:trPr>
        <w:tc>
          <w:tcPr>
            <w:tcW w:w="4783" w:type="dxa"/>
          </w:tcPr>
          <w:p w:rsidR="00DE2350" w:rsidRDefault="00DE2350" w:rsidP="0019461B">
            <w:pPr>
              <w:pStyle w:val="TableParagraph"/>
              <w:spacing w:before="43"/>
              <w:ind w:left="115"/>
              <w:rPr>
                <w:sz w:val="20"/>
              </w:rPr>
            </w:pPr>
            <w:r>
              <w:rPr>
                <w:sz w:val="20"/>
              </w:rPr>
              <w:t>4. Creditors Subject to the Surface Transportation Board</w:t>
            </w:r>
          </w:p>
        </w:tc>
        <w:tc>
          <w:tcPr>
            <w:tcW w:w="6209" w:type="dxa"/>
          </w:tcPr>
          <w:p w:rsidR="00DE2350" w:rsidRDefault="00DE2350" w:rsidP="0019461B">
            <w:pPr>
              <w:pStyle w:val="TableParagraph"/>
              <w:spacing w:before="43"/>
              <w:ind w:right="607"/>
              <w:rPr>
                <w:sz w:val="20"/>
              </w:rPr>
            </w:pPr>
            <w:r>
              <w:rPr>
                <w:sz w:val="20"/>
              </w:rPr>
              <w:t>Office of Public Assistance, Governmental Affairs, and Compliance Surface Transportation Board</w:t>
            </w:r>
          </w:p>
          <w:p w:rsidR="00DE2350" w:rsidRDefault="00DE2350" w:rsidP="0019461B">
            <w:pPr>
              <w:pStyle w:val="TableParagraph"/>
              <w:ind w:right="4172" w:hanging="1"/>
              <w:rPr>
                <w:sz w:val="20"/>
              </w:rPr>
            </w:pPr>
            <w:r>
              <w:rPr>
                <w:sz w:val="20"/>
              </w:rPr>
              <w:t>395 E Street SW Washington, DC 20423</w:t>
            </w:r>
          </w:p>
        </w:tc>
      </w:tr>
      <w:tr w:rsidR="00DE2350" w:rsidTr="00DE2350">
        <w:trPr>
          <w:trHeight w:val="546"/>
        </w:trPr>
        <w:tc>
          <w:tcPr>
            <w:tcW w:w="4783" w:type="dxa"/>
          </w:tcPr>
          <w:p w:rsidR="00DE2350" w:rsidRDefault="00DE2350" w:rsidP="0019461B">
            <w:pPr>
              <w:pStyle w:val="TableParagraph"/>
              <w:spacing w:before="43"/>
              <w:ind w:left="115" w:right="205"/>
              <w:rPr>
                <w:sz w:val="20"/>
              </w:rPr>
            </w:pPr>
            <w:r>
              <w:rPr>
                <w:sz w:val="20"/>
              </w:rPr>
              <w:t>5. Creditors Subject to the Packers and Stockyards Act, 1921</w:t>
            </w:r>
          </w:p>
        </w:tc>
        <w:tc>
          <w:tcPr>
            <w:tcW w:w="6209" w:type="dxa"/>
          </w:tcPr>
          <w:p w:rsidR="00DE2350" w:rsidRDefault="00DE2350" w:rsidP="0019461B">
            <w:pPr>
              <w:pStyle w:val="TableParagraph"/>
              <w:spacing w:before="43"/>
              <w:rPr>
                <w:sz w:val="20"/>
              </w:rPr>
            </w:pPr>
            <w:r>
              <w:rPr>
                <w:sz w:val="20"/>
              </w:rPr>
              <w:t>Nearest Packers and Stockyards Division Regional Office</w:t>
            </w:r>
          </w:p>
        </w:tc>
      </w:tr>
      <w:tr w:rsidR="00DE2350" w:rsidTr="00DE2350">
        <w:trPr>
          <w:trHeight w:val="1005"/>
        </w:trPr>
        <w:tc>
          <w:tcPr>
            <w:tcW w:w="4783" w:type="dxa"/>
          </w:tcPr>
          <w:p w:rsidR="00DE2350" w:rsidRDefault="00DE2350" w:rsidP="0019461B">
            <w:pPr>
              <w:pStyle w:val="TableParagraph"/>
              <w:spacing w:before="43"/>
              <w:ind w:left="115"/>
              <w:rPr>
                <w:sz w:val="20"/>
              </w:rPr>
            </w:pPr>
            <w:r>
              <w:rPr>
                <w:sz w:val="20"/>
              </w:rPr>
              <w:t>6. Small Business Investment Companies</w:t>
            </w:r>
          </w:p>
        </w:tc>
        <w:tc>
          <w:tcPr>
            <w:tcW w:w="6209" w:type="dxa"/>
          </w:tcPr>
          <w:p w:rsidR="00DE2350" w:rsidRDefault="00DE2350" w:rsidP="0019461B">
            <w:pPr>
              <w:pStyle w:val="TableParagraph"/>
              <w:spacing w:before="43"/>
              <w:ind w:right="2046"/>
              <w:rPr>
                <w:sz w:val="20"/>
              </w:rPr>
            </w:pPr>
            <w:r>
              <w:rPr>
                <w:sz w:val="20"/>
              </w:rPr>
              <w:t>Associate Administrator, Office of Capital Access United States Small Business Administration</w:t>
            </w:r>
          </w:p>
          <w:p w:rsidR="00DE2350" w:rsidRDefault="00DE2350" w:rsidP="0019461B">
            <w:pPr>
              <w:pStyle w:val="TableParagraph"/>
              <w:spacing w:line="228" w:lineRule="exact"/>
              <w:rPr>
                <w:sz w:val="20"/>
              </w:rPr>
            </w:pPr>
            <w:r>
              <w:rPr>
                <w:sz w:val="20"/>
              </w:rPr>
              <w:t>409 Third Street SW, Suite 8200</w:t>
            </w:r>
          </w:p>
          <w:p w:rsidR="00DE2350" w:rsidRDefault="00DE2350" w:rsidP="0019461B">
            <w:pPr>
              <w:pStyle w:val="TableParagraph"/>
              <w:spacing w:before="1"/>
              <w:rPr>
                <w:sz w:val="20"/>
              </w:rPr>
            </w:pPr>
            <w:r>
              <w:rPr>
                <w:sz w:val="20"/>
              </w:rPr>
              <w:t>Washington, DC 20416</w:t>
            </w:r>
          </w:p>
        </w:tc>
      </w:tr>
      <w:tr w:rsidR="00DE2350" w:rsidTr="00DE2350">
        <w:trPr>
          <w:trHeight w:val="774"/>
        </w:trPr>
        <w:tc>
          <w:tcPr>
            <w:tcW w:w="4783" w:type="dxa"/>
          </w:tcPr>
          <w:p w:rsidR="00DE2350" w:rsidRDefault="00DE2350" w:rsidP="0019461B">
            <w:pPr>
              <w:pStyle w:val="TableParagraph"/>
              <w:spacing w:before="43"/>
              <w:ind w:left="115"/>
              <w:rPr>
                <w:sz w:val="20"/>
              </w:rPr>
            </w:pPr>
            <w:r>
              <w:rPr>
                <w:sz w:val="20"/>
              </w:rPr>
              <w:t>7. Brokers and Dealers</w:t>
            </w:r>
          </w:p>
        </w:tc>
        <w:tc>
          <w:tcPr>
            <w:tcW w:w="6209" w:type="dxa"/>
          </w:tcPr>
          <w:p w:rsidR="00DE2350" w:rsidRDefault="00DE2350" w:rsidP="0019461B">
            <w:pPr>
              <w:pStyle w:val="TableParagraph"/>
              <w:spacing w:before="43"/>
              <w:ind w:right="3039"/>
              <w:rPr>
                <w:sz w:val="20"/>
              </w:rPr>
            </w:pPr>
            <w:r>
              <w:rPr>
                <w:sz w:val="20"/>
              </w:rPr>
              <w:t>Securities and Exchange Commission 100 F Street NE</w:t>
            </w:r>
          </w:p>
          <w:p w:rsidR="00DE2350" w:rsidRDefault="00DE2350" w:rsidP="0019461B">
            <w:pPr>
              <w:pStyle w:val="TableParagraph"/>
              <w:spacing w:before="1"/>
              <w:rPr>
                <w:sz w:val="20"/>
              </w:rPr>
            </w:pPr>
            <w:r>
              <w:rPr>
                <w:sz w:val="20"/>
              </w:rPr>
              <w:t>Washington, DC 20549</w:t>
            </w:r>
          </w:p>
        </w:tc>
      </w:tr>
      <w:tr w:rsidR="00DE2350" w:rsidTr="00DE2350">
        <w:trPr>
          <w:trHeight w:val="777"/>
        </w:trPr>
        <w:tc>
          <w:tcPr>
            <w:tcW w:w="4783" w:type="dxa"/>
          </w:tcPr>
          <w:p w:rsidR="00DE2350" w:rsidRDefault="00DE2350" w:rsidP="0019461B">
            <w:pPr>
              <w:pStyle w:val="TableParagraph"/>
              <w:spacing w:before="43"/>
              <w:ind w:left="115" w:right="577"/>
              <w:rPr>
                <w:sz w:val="20"/>
              </w:rPr>
            </w:pPr>
            <w:r>
              <w:rPr>
                <w:sz w:val="20"/>
              </w:rPr>
              <w:t>8. Institutions that are members of the Farm Credit System</w:t>
            </w:r>
          </w:p>
        </w:tc>
        <w:tc>
          <w:tcPr>
            <w:tcW w:w="6209" w:type="dxa"/>
          </w:tcPr>
          <w:p w:rsidR="00DE2350" w:rsidRDefault="00DE2350" w:rsidP="0019461B">
            <w:pPr>
              <w:pStyle w:val="TableParagraph"/>
              <w:spacing w:before="43"/>
              <w:ind w:right="3833"/>
              <w:rPr>
                <w:sz w:val="20"/>
              </w:rPr>
            </w:pPr>
            <w:r>
              <w:rPr>
                <w:sz w:val="20"/>
              </w:rPr>
              <w:t>Farm Credit Administration 1501 Farm Credit Drive McLean, VA 22102-5090</w:t>
            </w:r>
          </w:p>
        </w:tc>
      </w:tr>
      <w:tr w:rsidR="00DE2350" w:rsidTr="00DE2350">
        <w:trPr>
          <w:trHeight w:val="1235"/>
        </w:trPr>
        <w:tc>
          <w:tcPr>
            <w:tcW w:w="4783" w:type="dxa"/>
          </w:tcPr>
          <w:p w:rsidR="00DE2350" w:rsidRDefault="00DE2350" w:rsidP="0019461B">
            <w:pPr>
              <w:pStyle w:val="TableParagraph"/>
              <w:spacing w:before="43"/>
              <w:ind w:left="115" w:right="844"/>
              <w:rPr>
                <w:sz w:val="20"/>
              </w:rPr>
            </w:pPr>
            <w:r>
              <w:rPr>
                <w:sz w:val="20"/>
              </w:rPr>
              <w:t>9. Retailers, Finance Companies, and All Other Creditors Not Listed Above</w:t>
            </w:r>
          </w:p>
        </w:tc>
        <w:tc>
          <w:tcPr>
            <w:tcW w:w="6209" w:type="dxa"/>
          </w:tcPr>
          <w:p w:rsidR="00DE2350" w:rsidRDefault="00DE2350" w:rsidP="0019461B">
            <w:pPr>
              <w:pStyle w:val="TableParagraph"/>
              <w:spacing w:before="43"/>
              <w:ind w:right="3595"/>
              <w:rPr>
                <w:sz w:val="20"/>
              </w:rPr>
            </w:pPr>
            <w:r>
              <w:rPr>
                <w:sz w:val="20"/>
              </w:rPr>
              <w:t>Federal Trade Commission Consumer Response Center 600 Pennsylvania Avenue NW Washington, DC 20580</w:t>
            </w:r>
          </w:p>
          <w:p w:rsidR="00DE2350" w:rsidRDefault="00DE2350" w:rsidP="0019461B">
            <w:pPr>
              <w:pStyle w:val="TableParagraph"/>
              <w:spacing w:line="229" w:lineRule="exact"/>
              <w:rPr>
                <w:sz w:val="20"/>
              </w:rPr>
            </w:pPr>
            <w:r>
              <w:rPr>
                <w:sz w:val="20"/>
              </w:rPr>
              <w:t>(877) 382-4357</w:t>
            </w:r>
          </w:p>
        </w:tc>
      </w:tr>
    </w:tbl>
    <w:p w:rsidR="00EE252B" w:rsidRDefault="00EE252B" w:rsidP="008D6C69">
      <w:pPr>
        <w:pStyle w:val="BodyText"/>
        <w:kinsoku w:val="0"/>
        <w:overflowPunct w:val="0"/>
        <w:spacing w:before="64"/>
        <w:ind w:right="1055"/>
      </w:pPr>
    </w:p>
    <w:sectPr w:rsidR="00EE252B" w:rsidSect="008D6C69">
      <w:headerReference w:type="default" r:id="rId24"/>
      <w:pgSz w:w="12240" w:h="15840"/>
      <w:pgMar w:top="720" w:right="1220" w:bottom="28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303" w:rsidRDefault="00393303" w:rsidP="009421AA">
      <w:r>
        <w:separator/>
      </w:r>
    </w:p>
  </w:endnote>
  <w:endnote w:type="continuationSeparator" w:id="0">
    <w:p w:rsidR="00393303" w:rsidRDefault="00393303"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6A9" w:rsidRDefault="00D376A9">
    <w:pPr>
      <w:pStyle w:val="Footer"/>
    </w:pPr>
    <w:r>
      <w:t xml:space="preserve">Version </w:t>
    </w:r>
    <w:r w:rsidR="00DE2350">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C69" w:rsidRDefault="00DE2350">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2.05pt;margin-top:727.85pt;width:10pt;height:15.3pt;z-index:-251658752;mso-position-horizontal-relative:page;mso-position-vertical-relative:page" filled="f" stroked="f">
          <v:textbox inset="0,0,0,0">
            <w:txbxContent>
              <w:p w:rsidR="008D6C69" w:rsidRDefault="008D6C69">
                <w:pPr>
                  <w:pStyle w:val="BodyText"/>
                  <w:spacing w:before="10"/>
                  <w:ind w:left="40"/>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50" w:rsidRDefault="00DE2350">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6704;mso-position-horizontal-relative:page;mso-position-vertical-relative:page" filled="f" stroked="f">
          <v:textbox inset="0,0,0,0">
            <w:txbxContent>
              <w:p w:rsidR="00DE2350" w:rsidRDefault="00DE2350">
                <w:pPr>
                  <w:pStyle w:val="BodyText"/>
                  <w:spacing w:before="10"/>
                  <w:ind w:left="6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303" w:rsidRDefault="00393303" w:rsidP="009421AA">
      <w:r>
        <w:separator/>
      </w:r>
    </w:p>
  </w:footnote>
  <w:footnote w:type="continuationSeparator" w:id="0">
    <w:p w:rsidR="00393303" w:rsidRDefault="00393303"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303" w:rsidRPr="009421AA" w:rsidRDefault="00393303">
    <w:pPr>
      <w:pStyle w:val="Header"/>
      <w:rPr>
        <w:sz w:val="20"/>
        <w:szCs w:val="20"/>
      </w:rPr>
    </w:pPr>
    <w:r w:rsidRPr="009421AA">
      <w:rPr>
        <w:sz w:val="20"/>
        <w:szCs w:val="20"/>
      </w:rPr>
      <w:t>Sample documents should NOT be construed as legal advice, guidance or counsel.  Employers should consult their own attorney about their compliance responsibilities under the FCRA and applicable state law.  IntelliCorp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6A9" w:rsidRDefault="00D376A9">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C69" w:rsidRPr="008D6C69" w:rsidRDefault="008D6C69" w:rsidP="008D6C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E0" w:rsidRPr="001F13E0" w:rsidRDefault="001F13E0" w:rsidP="001F1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3E0"/>
    <w:rsid w:val="001F1EC5"/>
    <w:rsid w:val="00224D9D"/>
    <w:rsid w:val="00251594"/>
    <w:rsid w:val="00297EC9"/>
    <w:rsid w:val="003712FA"/>
    <w:rsid w:val="00371A81"/>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36E8"/>
    <w:rsid w:val="00575DD3"/>
    <w:rsid w:val="00577107"/>
    <w:rsid w:val="00597D46"/>
    <w:rsid w:val="005D30E0"/>
    <w:rsid w:val="005D3E71"/>
    <w:rsid w:val="005D69FA"/>
    <w:rsid w:val="006015F4"/>
    <w:rsid w:val="0064604E"/>
    <w:rsid w:val="00664767"/>
    <w:rsid w:val="006A6562"/>
    <w:rsid w:val="006F2EE9"/>
    <w:rsid w:val="00733B49"/>
    <w:rsid w:val="007422C7"/>
    <w:rsid w:val="007437DC"/>
    <w:rsid w:val="007642DC"/>
    <w:rsid w:val="007D4315"/>
    <w:rsid w:val="007D5974"/>
    <w:rsid w:val="007E5D59"/>
    <w:rsid w:val="008504C8"/>
    <w:rsid w:val="008567CA"/>
    <w:rsid w:val="008836F4"/>
    <w:rsid w:val="008D6C69"/>
    <w:rsid w:val="00925842"/>
    <w:rsid w:val="009421AA"/>
    <w:rsid w:val="00953471"/>
    <w:rsid w:val="00955CDF"/>
    <w:rsid w:val="00963490"/>
    <w:rsid w:val="00966926"/>
    <w:rsid w:val="00996F39"/>
    <w:rsid w:val="009E2D56"/>
    <w:rsid w:val="009E6607"/>
    <w:rsid w:val="00A12A20"/>
    <w:rsid w:val="00A20884"/>
    <w:rsid w:val="00A27993"/>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376A9"/>
    <w:rsid w:val="00D4090F"/>
    <w:rsid w:val="00D75EBE"/>
    <w:rsid w:val="00DC0C86"/>
    <w:rsid w:val="00DC13E6"/>
    <w:rsid w:val="00DE2350"/>
    <w:rsid w:val="00DE7F0E"/>
    <w:rsid w:val="00DF0716"/>
    <w:rsid w:val="00E04B1B"/>
    <w:rsid w:val="00E115E5"/>
    <w:rsid w:val="00E168C8"/>
    <w:rsid w:val="00E6415F"/>
    <w:rsid w:val="00E66943"/>
    <w:rsid w:val="00E72C92"/>
    <w:rsid w:val="00E94C2F"/>
    <w:rsid w:val="00EA3FE2"/>
    <w:rsid w:val="00EE252B"/>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81D63C"/>
  <w15:docId w15:val="{3234B56C-EAF2-406B-86AC-383EDF6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uiPriority w:val="99"/>
    <w:rsid w:val="00963490"/>
    <w:rPr>
      <w:color w:val="0000FF"/>
      <w:u w:val="single"/>
    </w:rPr>
  </w:style>
  <w:style w:type="paragraph" w:customStyle="1" w:styleId="Default">
    <w:name w:val="Default"/>
    <w:rsid w:val="00DE7F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qFormat/>
    <w:rsid w:val="001F13E0"/>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1F13E0"/>
    <w:rPr>
      <w:rFonts w:ascii="Times New Roman" w:eastAsiaTheme="minorEastAsia" w:hAnsi="Times New Roman" w:cs="Times New Roman"/>
      <w:sz w:val="24"/>
      <w:szCs w:val="24"/>
    </w:rPr>
  </w:style>
  <w:style w:type="paragraph" w:styleId="ListParagraph">
    <w:name w:val="List Paragraph"/>
    <w:basedOn w:val="Normal"/>
    <w:uiPriority w:val="1"/>
    <w:qFormat/>
    <w:rsid w:val="001F13E0"/>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1F13E0"/>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s://www.mass.gov/info-details/massachusetts-law-about-criminal-records" TargetMode="External"/><Relationship Id="rId18" Type="http://schemas.openxmlformats.org/officeDocument/2006/relationships/hyperlink" Target="http://www.consumerfinance.gov/learnmor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nsumerfinance.gov/learnmore" TargetMode="External"/><Relationship Id="rId7" Type="http://schemas.openxmlformats.org/officeDocument/2006/relationships/hyperlink" Target="mailto:reinvestigation@intellicorp.net" TargetMode="External"/><Relationship Id="rId12" Type="http://schemas.openxmlformats.org/officeDocument/2006/relationships/hyperlink" Target="https://www.mass.gov/files/documents/2017/12/04/adult-personal-criminal-record-request-fom%20FINAL%20updated%20December%204%202017.pdf" TargetMode="External"/><Relationship Id="rId17" Type="http://schemas.openxmlformats.org/officeDocument/2006/relationships/hyperlink" Target="http://www.consumerfinance.gov/learnmor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consumerfinance.gov/learnmore" TargetMode="External"/><Relationship Id="rId10" Type="http://schemas.openxmlformats.org/officeDocument/2006/relationships/header" Target="header2.xml"/><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topics/judicial-branch" TargetMode="External"/><Relationship Id="rId22"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Chad O. Ascar</dc:creator>
  <cp:lastModifiedBy>Chad Ascar</cp:lastModifiedBy>
  <cp:revision>15</cp:revision>
  <dcterms:created xsi:type="dcterms:W3CDTF">2018-05-29T17:53:00Z</dcterms:created>
  <dcterms:modified xsi:type="dcterms:W3CDTF">2023-03-24T15:14:00Z</dcterms:modified>
</cp:coreProperties>
</file>