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B1" w:rsidRPr="0076474A" w:rsidRDefault="005839B1" w:rsidP="005839B1">
      <w:pPr>
        <w:pStyle w:val="BodySingle"/>
        <w:jc w:val="center"/>
        <w:rPr>
          <w:rFonts w:ascii="Arial" w:hAnsi="Arial" w:cs="Arial"/>
          <w:sz w:val="24"/>
          <w:szCs w:val="24"/>
          <w:u w:val="single"/>
        </w:rPr>
      </w:pPr>
      <w:r w:rsidRPr="0076474A">
        <w:rPr>
          <w:rFonts w:ascii="Arial" w:hAnsi="Arial" w:cs="Arial"/>
          <w:sz w:val="24"/>
          <w:szCs w:val="24"/>
          <w:u w:val="single"/>
        </w:rPr>
        <w:t>ACKNOWLEDGMENT AND AUTHORIZATION FOR BACKGROUND CHECK</w:t>
      </w:r>
    </w:p>
    <w:p w:rsidR="005839B1" w:rsidRPr="0076474A" w:rsidRDefault="005839B1" w:rsidP="005839B1">
      <w:pPr>
        <w:pStyle w:val="BodySingle"/>
        <w:jc w:val="center"/>
        <w:rPr>
          <w:rFonts w:ascii="Arial" w:hAnsi="Arial" w:cs="Arial"/>
          <w:b/>
          <w:sz w:val="24"/>
          <w:szCs w:val="24"/>
        </w:rPr>
      </w:pPr>
    </w:p>
    <w:p w:rsidR="005839B1" w:rsidRPr="0076474A" w:rsidRDefault="005839B1" w:rsidP="005839B1">
      <w:pPr>
        <w:rPr>
          <w:rFonts w:ascii="Arial" w:hAnsi="Arial" w:cs="Arial"/>
        </w:rPr>
      </w:pPr>
      <w:r w:rsidRPr="0076474A">
        <w:rPr>
          <w:rFonts w:ascii="Arial" w:hAnsi="Arial" w:cs="Arial"/>
        </w:rPr>
        <w:t xml:space="preserve">I acknowledge receipt of the separate </w:t>
      </w:r>
      <w:r w:rsidR="00A55374">
        <w:rPr>
          <w:rFonts w:ascii="Arial" w:hAnsi="Arial" w:cs="Arial"/>
        </w:rPr>
        <w:t>stand-alone</w:t>
      </w:r>
      <w:r>
        <w:rPr>
          <w:rFonts w:ascii="Arial" w:hAnsi="Arial" w:cs="Arial"/>
        </w:rPr>
        <w:t xml:space="preserve"> Disclosure </w:t>
      </w:r>
      <w:r w:rsidRPr="0076474A">
        <w:rPr>
          <w:rFonts w:ascii="Arial" w:hAnsi="Arial" w:cs="Arial"/>
        </w:rPr>
        <w:t xml:space="preserve">and certify that I have read and understand </w:t>
      </w:r>
      <w:r>
        <w:rPr>
          <w:rFonts w:ascii="Arial" w:hAnsi="Arial" w:cs="Arial"/>
        </w:rPr>
        <w:t>it and this authorization</w:t>
      </w:r>
      <w:r w:rsidRPr="0076474A">
        <w:rPr>
          <w:rFonts w:ascii="Arial" w:hAnsi="Arial" w:cs="Arial"/>
        </w:rPr>
        <w:t>.  I hereby authorize the obtaining of “consumer reports” and/or “investigative consumer reports” by</w:t>
      </w:r>
      <w:r>
        <w:rPr>
          <w:rFonts w:ascii="Arial" w:hAnsi="Arial" w:cs="Arial"/>
        </w:rPr>
        <w:t xml:space="preserve"> </w:t>
      </w:r>
      <w:r w:rsidRPr="00F512FF">
        <w:rPr>
          <w:rFonts w:ascii="Arial" w:hAnsi="Arial" w:cs="Arial"/>
        </w:rPr>
        <w:t>[</w:t>
      </w:r>
      <w:r w:rsidRPr="00F512FF">
        <w:rPr>
          <w:rFonts w:ascii="Arial" w:hAnsi="Arial" w:cs="Arial"/>
          <w:b/>
        </w:rPr>
        <w:t>INSERT NAME OF COMPANY</w:t>
      </w:r>
      <w:r>
        <w:rPr>
          <w:rFonts w:ascii="Arial" w:hAnsi="Arial" w:cs="Arial"/>
        </w:rPr>
        <w:t>]</w:t>
      </w:r>
      <w:r w:rsidR="00570B0D">
        <w:rPr>
          <w:rFonts w:ascii="Arial" w:hAnsi="Arial" w:cs="Arial"/>
        </w:rPr>
        <w:t xml:space="preserve"> </w:t>
      </w:r>
      <w:r w:rsidR="00570B0D" w:rsidRPr="00570B0D">
        <w:rPr>
          <w:rFonts w:ascii="Arial" w:hAnsi="Arial" w:cs="Arial"/>
        </w:rPr>
        <w:t xml:space="preserve">at any time after receipt of this authorization and throughout my employment, if applicable.  </w:t>
      </w:r>
      <w:r w:rsidRPr="0076474A">
        <w:rPr>
          <w:rFonts w:ascii="Arial" w:hAnsi="Arial" w:cs="Arial"/>
        </w:rPr>
        <w:t xml:space="preserve">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w:t>
      </w:r>
      <w:proofErr w:type="spellStart"/>
      <w:r w:rsidRPr="0076474A">
        <w:rPr>
          <w:rFonts w:ascii="Arial" w:hAnsi="Arial" w:cs="Arial"/>
          <w:b/>
        </w:rPr>
        <w:t>IntelliCorp</w:t>
      </w:r>
      <w:proofErr w:type="spellEnd"/>
      <w:r w:rsidRPr="0076474A">
        <w:rPr>
          <w:rFonts w:ascii="Arial" w:hAnsi="Arial" w:cs="Arial"/>
          <w:b/>
        </w:rPr>
        <w:t xml:space="preserve">, </w:t>
      </w:r>
      <w:r w:rsidR="004F3D1A">
        <w:rPr>
          <w:rFonts w:ascii="Arial" w:hAnsi="Arial" w:cs="Arial"/>
          <w:b/>
        </w:rPr>
        <w:t>5000 Corporate Court, Suite 203; Holtsville, NY 11742</w:t>
      </w:r>
      <w:r w:rsidRPr="0076474A">
        <w:rPr>
          <w:rFonts w:ascii="Arial" w:hAnsi="Arial" w:cs="Arial"/>
          <w:b/>
        </w:rPr>
        <w:t xml:space="preserve">; Tel. No. 1.888.946.8355; </w:t>
      </w:r>
      <w:hyperlink r:id="rId7" w:history="1">
        <w:r w:rsidRPr="0076474A">
          <w:rPr>
            <w:rStyle w:val="Hyperlink"/>
            <w:rFonts w:ascii="Arial" w:hAnsi="Arial" w:cs="Arial"/>
            <w:b/>
          </w:rPr>
          <w:t>www.intellicorp.net</w:t>
        </w:r>
      </w:hyperlink>
      <w:r w:rsidRPr="0076474A">
        <w:rPr>
          <w:rFonts w:ascii="Arial" w:hAnsi="Arial" w:cs="Arial"/>
        </w:rPr>
        <w:t>.</w:t>
      </w:r>
    </w:p>
    <w:p w:rsidR="005839B1" w:rsidRDefault="005839B1" w:rsidP="005839B1">
      <w:pPr>
        <w:spacing w:after="120"/>
        <w:rPr>
          <w:rFonts w:ascii="Arial" w:hAnsi="Arial" w:cs="Arial"/>
          <w:b/>
        </w:rPr>
      </w:pPr>
    </w:p>
    <w:p w:rsidR="008E7131" w:rsidRPr="00652E6F" w:rsidRDefault="008E7131" w:rsidP="008E7131">
      <w:pPr>
        <w:pStyle w:val="SingleSpace"/>
        <w:jc w:val="both"/>
        <w:rPr>
          <w:i/>
        </w:rPr>
      </w:pPr>
      <w:r w:rsidRPr="00652E6F">
        <w:t>I do _______do not_________ authorize you to contac</w:t>
      </w:r>
      <w:r w:rsidR="00FE2B30">
        <w:t xml:space="preserve">t, through </w:t>
      </w:r>
      <w:proofErr w:type="spellStart"/>
      <w:r w:rsidR="00FE2B30">
        <w:t>IntelliCorp</w:t>
      </w:r>
      <w:proofErr w:type="spellEnd"/>
      <w:r w:rsidRPr="00652E6F">
        <w:t xml:space="preserve">, </w:t>
      </w:r>
      <w:r w:rsidRPr="00652E6F">
        <w:rPr>
          <w:i/>
        </w:rPr>
        <w:t>my current</w:t>
      </w:r>
      <w:r w:rsidRPr="00652E6F">
        <w:t xml:space="preserve"> employer for Employment and Reference Verifications.  </w:t>
      </w:r>
      <w:r w:rsidRPr="00652E6F">
        <w:rPr>
          <w:i/>
        </w:rPr>
        <w:t xml:space="preserve">(Checking </w:t>
      </w:r>
      <w:r w:rsidRPr="00652E6F">
        <w:rPr>
          <w:b/>
          <w:i/>
        </w:rPr>
        <w:t>“I do”</w:t>
      </w:r>
      <w:r w:rsidRPr="00652E6F">
        <w:rPr>
          <w:i/>
        </w:rPr>
        <w:t xml:space="preserve"> will authorize inquiries to the Human Resources Department and to any listed supervisors.)</w:t>
      </w:r>
    </w:p>
    <w:p w:rsidR="005839B1" w:rsidRPr="009A3C23" w:rsidRDefault="005839B1" w:rsidP="005839B1">
      <w:pPr>
        <w:pStyle w:val="SingleSpace"/>
        <w:spacing w:before="120" w:after="240"/>
        <w:jc w:val="both"/>
      </w:pPr>
      <w:r>
        <w:t>I also consent to have any legally required notices sent electronically.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A380A" w:rsidRPr="00981C57" w:rsidTr="003A432E">
        <w:tc>
          <w:tcPr>
            <w:tcW w:w="9576" w:type="dxa"/>
            <w:tcBorders>
              <w:top w:val="single" w:sz="4" w:space="0" w:color="auto"/>
              <w:left w:val="single" w:sz="4" w:space="0" w:color="auto"/>
              <w:bottom w:val="single" w:sz="4" w:space="0" w:color="auto"/>
              <w:right w:val="single" w:sz="4" w:space="0" w:color="auto"/>
            </w:tcBorders>
            <w:shd w:val="clear" w:color="auto" w:fill="auto"/>
          </w:tcPr>
          <w:p w:rsidR="002A380A" w:rsidRPr="00F47E86" w:rsidRDefault="002A380A" w:rsidP="003A432E">
            <w:pPr>
              <w:pStyle w:val="BodySingle"/>
              <w:spacing w:after="120"/>
              <w:rPr>
                <w:rFonts w:ascii="Arial" w:hAnsi="Arial" w:cs="Arial"/>
                <w:b/>
                <w:sz w:val="24"/>
                <w:szCs w:val="24"/>
                <w:u w:val="single"/>
              </w:rPr>
            </w:pPr>
            <w:r w:rsidRPr="00F47E86">
              <w:rPr>
                <w:rFonts w:ascii="Arial" w:hAnsi="Arial" w:cs="Arial"/>
                <w:b/>
                <w:sz w:val="24"/>
                <w:szCs w:val="24"/>
                <w:u w:val="single"/>
              </w:rPr>
              <w:t>New York applicants only:</w:t>
            </w:r>
            <w:r w:rsidRPr="00F47E86">
              <w:rPr>
                <w:rFonts w:ascii="Arial" w:hAnsi="Arial" w:cs="Arial"/>
                <w:sz w:val="24"/>
                <w:szCs w:val="24"/>
                <w:u w:val="single"/>
              </w:rPr>
              <w:t xml:space="preserve">  Upon request, you will be informed whether or not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identified above directly. By signing below, you acknowledge receipt of Article 23-A of the New York Correction Law</w:t>
            </w:r>
          </w:p>
        </w:tc>
      </w:tr>
      <w:tr w:rsidR="002A380A" w:rsidRPr="00EB04B9" w:rsidTr="003A432E">
        <w:tc>
          <w:tcPr>
            <w:tcW w:w="9576" w:type="dxa"/>
            <w:tcBorders>
              <w:top w:val="single" w:sz="4" w:space="0" w:color="auto"/>
              <w:left w:val="single" w:sz="4" w:space="0" w:color="auto"/>
              <w:bottom w:val="single" w:sz="4" w:space="0" w:color="auto"/>
              <w:right w:val="single" w:sz="4" w:space="0" w:color="auto"/>
            </w:tcBorders>
            <w:shd w:val="clear" w:color="auto" w:fill="auto"/>
          </w:tcPr>
          <w:p w:rsidR="002A380A" w:rsidRPr="00F47E86" w:rsidRDefault="002A380A" w:rsidP="003A432E">
            <w:pPr>
              <w:pStyle w:val="BodySingle"/>
              <w:spacing w:after="120"/>
              <w:rPr>
                <w:rFonts w:ascii="Arial" w:hAnsi="Arial" w:cs="Arial"/>
                <w:sz w:val="24"/>
                <w:szCs w:val="24"/>
                <w:u w:val="single"/>
              </w:rPr>
            </w:pPr>
            <w:r w:rsidRPr="00F47E86">
              <w:rPr>
                <w:rFonts w:ascii="Arial" w:hAnsi="Arial" w:cs="Arial"/>
                <w:b/>
                <w:sz w:val="24"/>
                <w:szCs w:val="24"/>
                <w:u w:val="single"/>
              </w:rPr>
              <w:t>New York City applicants only</w:t>
            </w:r>
            <w:r w:rsidRPr="00F47E86">
              <w:rPr>
                <w:rFonts w:ascii="Arial" w:hAnsi="Arial" w:cs="Arial"/>
                <w:sz w:val="24"/>
                <w:szCs w:val="24"/>
                <w:u w:val="single"/>
              </w:rPr>
              <w:t>:  By signing this form, you further authorize the Company to provide you with a copy of your consumer report, the New York City Fair Chance Act Notice form, and any other documents, to the extent required by law, at the mailing address and/or email address you provide to the Company.</w:t>
            </w:r>
          </w:p>
        </w:tc>
      </w:tr>
    </w:tbl>
    <w:p w:rsidR="005839B1" w:rsidRDefault="005839B1" w:rsidP="005839B1">
      <w:pPr>
        <w:pStyle w:val="SingleSpace"/>
        <w:spacing w:before="120" w:after="60"/>
        <w:jc w:val="both"/>
      </w:pPr>
    </w:p>
    <w:p w:rsidR="005839B1" w:rsidRDefault="005839B1" w:rsidP="005839B1">
      <w:pPr>
        <w:pStyle w:val="SingleSpace"/>
        <w:spacing w:before="120" w:after="60"/>
        <w:jc w:val="both"/>
      </w:pPr>
      <w:r>
        <w:t>______________________________</w:t>
      </w:r>
    </w:p>
    <w:p w:rsidR="005839B1" w:rsidRDefault="005839B1" w:rsidP="005839B1">
      <w:pPr>
        <w:pStyle w:val="SingleSpace"/>
        <w:spacing w:after="240"/>
        <w:jc w:val="both"/>
      </w:pPr>
      <w:r>
        <w:t>Printed Name</w:t>
      </w:r>
    </w:p>
    <w:p w:rsidR="005839B1" w:rsidRPr="009A3C23" w:rsidRDefault="005839B1" w:rsidP="005839B1">
      <w:pPr>
        <w:pStyle w:val="SingleSpace"/>
        <w:spacing w:before="120" w:after="60"/>
        <w:jc w:val="both"/>
      </w:pPr>
      <w:r w:rsidRPr="009A3C23">
        <w:t>_______________</w:t>
      </w:r>
      <w:r>
        <w:t>______________</w:t>
      </w:r>
      <w:r w:rsidRPr="009A3C23">
        <w:t xml:space="preserve">_  </w:t>
      </w:r>
      <w:r w:rsidRPr="009A3C23">
        <w:tab/>
      </w:r>
      <w:r w:rsidRPr="009A3C23">
        <w:tab/>
        <w:t>________________</w:t>
      </w:r>
    </w:p>
    <w:p w:rsidR="005839B1" w:rsidRPr="009A3C23" w:rsidRDefault="005839B1" w:rsidP="005839B1">
      <w:pPr>
        <w:pStyle w:val="SingleSpace"/>
        <w:spacing w:after="240"/>
        <w:jc w:val="both"/>
      </w:pPr>
      <w:r w:rsidRPr="009A3C23">
        <w:t>Signature</w:t>
      </w:r>
      <w:r w:rsidRPr="009A3C23">
        <w:tab/>
      </w:r>
      <w:r w:rsidRPr="009A3C23">
        <w:tab/>
      </w:r>
      <w:r w:rsidRPr="009A3C23">
        <w:tab/>
      </w:r>
      <w:r w:rsidRPr="009A3C23">
        <w:tab/>
      </w:r>
      <w:r w:rsidRPr="009A3C23">
        <w:tab/>
      </w:r>
      <w:r>
        <w:tab/>
      </w:r>
      <w:r w:rsidRPr="009A3C23">
        <w:t>Date</w:t>
      </w:r>
    </w:p>
    <w:p w:rsidR="005839B1" w:rsidRDefault="005839B1" w:rsidP="005839B1">
      <w:pPr>
        <w:pStyle w:val="SingleSpace"/>
        <w:spacing w:before="120" w:after="60"/>
        <w:jc w:val="both"/>
      </w:pPr>
      <w:r>
        <w:t>______________________________</w:t>
      </w:r>
      <w:r>
        <w:tab/>
      </w:r>
      <w:r>
        <w:tab/>
        <w:t>________________</w:t>
      </w:r>
    </w:p>
    <w:p w:rsidR="005839B1" w:rsidRDefault="005839B1" w:rsidP="005839B1">
      <w:pPr>
        <w:pStyle w:val="SingleSpace"/>
        <w:jc w:val="both"/>
      </w:pPr>
      <w:r>
        <w:t>Parent or Legal Guardian Signature</w:t>
      </w:r>
      <w:r>
        <w:tab/>
      </w:r>
      <w:r>
        <w:tab/>
        <w:t>Date</w:t>
      </w:r>
    </w:p>
    <w:p w:rsidR="005839B1" w:rsidRDefault="005839B1" w:rsidP="005839B1">
      <w:pPr>
        <w:pStyle w:val="SingleSpace"/>
        <w:jc w:val="both"/>
      </w:pPr>
      <w:r>
        <w:t>(for searches conducted on minors under</w:t>
      </w:r>
    </w:p>
    <w:p w:rsidR="00A27993" w:rsidRPr="001E1981" w:rsidRDefault="005839B1" w:rsidP="005839B1">
      <w:pPr>
        <w:rPr>
          <w:rFonts w:ascii="Arial" w:hAnsi="Arial" w:cs="Arial"/>
        </w:rPr>
      </w:pPr>
      <w:r w:rsidRPr="001E1981">
        <w:rPr>
          <w:rFonts w:ascii="Arial" w:hAnsi="Arial" w:cs="Arial"/>
        </w:rPr>
        <w:t>the age of 18)</w:t>
      </w:r>
    </w:p>
    <w:p w:rsidR="00B56A67" w:rsidRDefault="00B56A67">
      <w:pPr>
        <w:spacing w:after="200" w:line="276" w:lineRule="auto"/>
      </w:pPr>
      <w:r>
        <w:br w:type="page"/>
      </w:r>
    </w:p>
    <w:p w:rsidR="00B56A67" w:rsidRPr="001E1981" w:rsidRDefault="00B56A67" w:rsidP="00B56A67">
      <w:pPr>
        <w:jc w:val="center"/>
        <w:rPr>
          <w:rFonts w:ascii="Arial" w:hAnsi="Arial" w:cs="Arial"/>
          <w:caps/>
          <w:u w:val="single"/>
        </w:rPr>
      </w:pPr>
      <w:r w:rsidRPr="001E1981">
        <w:rPr>
          <w:rFonts w:ascii="Arial" w:hAnsi="Arial" w:cs="Arial"/>
          <w:caps/>
          <w:u w:val="single"/>
        </w:rPr>
        <w:lastRenderedPageBreak/>
        <w:t>Notice Regarding Credit Checks Per C</w:t>
      </w:r>
      <w:r w:rsidRPr="001E1981">
        <w:rPr>
          <w:rFonts w:ascii="Arial" w:hAnsi="Arial" w:cs="Arial"/>
          <w:caps/>
          <w:color w:val="000000"/>
          <w:u w:val="single"/>
        </w:rPr>
        <w:t>ity of New York</w:t>
      </w:r>
      <w:r w:rsidRPr="001E1981">
        <w:rPr>
          <w:rFonts w:ascii="Arial" w:hAnsi="Arial" w:cs="Arial"/>
          <w:caps/>
          <w:u w:val="single"/>
        </w:rPr>
        <w:t xml:space="preserve"> Law</w:t>
      </w:r>
    </w:p>
    <w:p w:rsidR="00B56A67" w:rsidRPr="00F47E86" w:rsidRDefault="00B56A67" w:rsidP="00B56A67">
      <w:pPr>
        <w:jc w:val="center"/>
        <w:rPr>
          <w:rFonts w:ascii="Arial" w:hAnsi="Arial" w:cs="Arial"/>
          <w:b/>
        </w:rPr>
      </w:pPr>
    </w:p>
    <w:p w:rsidR="00B56A67" w:rsidRPr="00F47E86" w:rsidRDefault="00B56A67" w:rsidP="00B56A67">
      <w:pPr>
        <w:jc w:val="both"/>
        <w:rPr>
          <w:rFonts w:ascii="Arial" w:hAnsi="Arial" w:cs="Arial"/>
        </w:rPr>
      </w:pPr>
      <w:r w:rsidRPr="00F47E86">
        <w:rPr>
          <w:rFonts w:ascii="Arial" w:hAnsi="Arial" w:cs="Arial"/>
        </w:rPr>
        <w:t xml:space="preserve">In conjunction with my application for employment with </w:t>
      </w:r>
      <w:r w:rsidRPr="00F47E86">
        <w:rPr>
          <w:rFonts w:ascii="Arial" w:hAnsi="Arial" w:cs="Arial"/>
          <w:b/>
        </w:rPr>
        <w:t>[INSERT NAME OF COMPANY]</w:t>
      </w:r>
      <w:r w:rsidRPr="00F47E86">
        <w:rPr>
          <w:rFonts w:ascii="Arial" w:hAnsi="Arial" w:cs="Arial"/>
        </w:rPr>
        <w:t xml:space="preserve"> (“The Company”)</w:t>
      </w:r>
      <w:r w:rsidRPr="00F47E86">
        <w:rPr>
          <w:rFonts w:ascii="Arial" w:hAnsi="Arial" w:cs="Arial"/>
          <w:szCs w:val="21"/>
        </w:rPr>
        <w:t>,</w:t>
      </w:r>
      <w:r w:rsidRPr="00F47E86">
        <w:rPr>
          <w:rFonts w:ascii="Arial" w:hAnsi="Arial" w:cs="Arial"/>
        </w:rPr>
        <w:t xml:space="preserve"> I understand that the Company intends to obtain information for employment screening purposes from a consumer reporting agency (CRA). I understand that a consumer report may be obtained from the following CRA:</w:t>
      </w:r>
    </w:p>
    <w:p w:rsidR="00B56A67" w:rsidRPr="00F47E86" w:rsidRDefault="00B56A67" w:rsidP="00B56A67">
      <w:pPr>
        <w:jc w:val="both"/>
        <w:rPr>
          <w:rFonts w:ascii="Arial" w:hAnsi="Arial" w:cs="Arial"/>
        </w:rPr>
      </w:pPr>
    </w:p>
    <w:p w:rsidR="00B56A67" w:rsidRPr="00F47E86" w:rsidRDefault="00FE2B30" w:rsidP="00B56A67">
      <w:pPr>
        <w:jc w:val="both"/>
        <w:rPr>
          <w:rFonts w:ascii="Arial" w:hAnsi="Arial" w:cs="Arial"/>
        </w:rPr>
      </w:pPr>
      <w:proofErr w:type="spellStart"/>
      <w:r>
        <w:rPr>
          <w:rFonts w:ascii="Arial" w:hAnsi="Arial" w:cs="Arial"/>
          <w:b/>
        </w:rPr>
        <w:t>IntelliCorp</w:t>
      </w:r>
      <w:proofErr w:type="spellEnd"/>
      <w:r w:rsidR="00B56A67" w:rsidRPr="00F47E86">
        <w:rPr>
          <w:rFonts w:ascii="Arial" w:hAnsi="Arial" w:cs="Arial"/>
          <w:b/>
        </w:rPr>
        <w:t xml:space="preserve">, </w:t>
      </w:r>
      <w:r w:rsidR="004F3D1A">
        <w:rPr>
          <w:rFonts w:ascii="Arial" w:hAnsi="Arial" w:cs="Arial"/>
          <w:b/>
        </w:rPr>
        <w:t>5000 Corporate Court, Suite 203; Holtsville, NY 11742</w:t>
      </w:r>
      <w:bookmarkStart w:id="0" w:name="_GoBack"/>
      <w:bookmarkEnd w:id="0"/>
      <w:r w:rsidR="00B56A67" w:rsidRPr="00F47E86">
        <w:rPr>
          <w:rFonts w:ascii="Arial" w:hAnsi="Arial" w:cs="Arial"/>
          <w:b/>
        </w:rPr>
        <w:t xml:space="preserve">; Tel. No. 1.888.946.8355; </w:t>
      </w:r>
      <w:hyperlink r:id="rId8" w:history="1">
        <w:r w:rsidR="00B56A67" w:rsidRPr="00F47E86">
          <w:rPr>
            <w:rStyle w:val="Hyperlink"/>
            <w:rFonts w:ascii="Arial" w:hAnsi="Arial" w:cs="Arial"/>
            <w:b/>
          </w:rPr>
          <w:t>www.intellicorp.net</w:t>
        </w:r>
      </w:hyperlink>
      <w:r w:rsidR="00B56A67" w:rsidRPr="00F47E86">
        <w:rPr>
          <w:rFonts w:ascii="Arial" w:hAnsi="Arial" w:cs="Arial"/>
        </w:rPr>
        <w:t xml:space="preserve">.  A copy of their privacy policy may be requested. </w:t>
      </w:r>
    </w:p>
    <w:p w:rsidR="00B56A67" w:rsidRPr="00F47E86" w:rsidRDefault="00B56A67" w:rsidP="00B56A67">
      <w:pPr>
        <w:jc w:val="both"/>
        <w:rPr>
          <w:rFonts w:ascii="Arial" w:hAnsi="Arial" w:cs="Arial"/>
        </w:rPr>
      </w:pPr>
    </w:p>
    <w:p w:rsidR="00B56A67" w:rsidRPr="00F47E86" w:rsidRDefault="00B56A67" w:rsidP="00B56A67">
      <w:pPr>
        <w:jc w:val="both"/>
        <w:rPr>
          <w:rFonts w:ascii="Arial" w:hAnsi="Arial" w:cs="Arial"/>
        </w:rPr>
      </w:pPr>
      <w:r w:rsidRPr="00F47E86">
        <w:rPr>
          <w:rFonts w:ascii="Arial" w:hAnsi="Arial" w:cs="Arial"/>
        </w:rPr>
        <w:t>Pursuant to Section 8 of the City of New York Administrative Code, the Company informs you that it may obtain a credit report about you from the above named CRA because you are seeking employment in the following position(s), or for the following reason(s):</w:t>
      </w:r>
    </w:p>
    <w:p w:rsidR="00B56A67" w:rsidRPr="00F47E86" w:rsidRDefault="00B56A67" w:rsidP="00B56A67">
      <w:pPr>
        <w:jc w:val="both"/>
        <w:rPr>
          <w:rFonts w:ascii="Arial" w:hAnsi="Arial" w:cs="Arial"/>
        </w:rPr>
      </w:pP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position with (</w:t>
      </w:r>
      <w:proofErr w:type="spellStart"/>
      <w:r w:rsidRPr="00F47E86">
        <w:rPr>
          <w:rFonts w:ascii="Arial" w:hAnsi="Arial" w:cs="Arial"/>
        </w:rPr>
        <w:t>i</w:t>
      </w:r>
      <w:proofErr w:type="spellEnd"/>
      <w:r w:rsidRPr="00F47E86">
        <w:rPr>
          <w:rFonts w:ascii="Arial" w:hAnsi="Arial" w:cs="Arial"/>
        </w:rPr>
        <w:t>) signatory authority over third party funds or assets valued at $10,000 or more, or (ii) fiduciary responsibility to the employer and authority to enter into financial agreements valued at $10,000 or more on behalf of the employer;</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position with regular duties allowing an employee to modify digital security systems designed to prevent the unauthorized use of the employer’s or client’s networks or databases;</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non-clerical position with regular access to trade secrets or national security/intelligence information;</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The employer is required to use an individual’s consumer credit history for employment purposes under state or federal law/regulations or by a self-regulatory organization (as defined by the Securities Exchange Act of 1934);</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position as a police officer or peace officer, or various positions with a law enforcement or investigative function at the Department of Investigation or subject to background investigation by the Department of Investigation;</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position requiring bonding under federal, state, or city law (e.g., certain positions in finance); </w:t>
      </w:r>
    </w:p>
    <w:p w:rsidR="00B56A67" w:rsidRPr="00F47E86" w:rsidRDefault="00B56A67" w:rsidP="00B56A67">
      <w:pPr>
        <w:jc w:val="both"/>
        <w:rPr>
          <w:rFonts w:ascii="Arial" w:hAnsi="Arial" w:cs="Arial"/>
        </w:rPr>
      </w:pPr>
      <w:r w:rsidRPr="00F47E86">
        <w:rPr>
          <w:rFonts w:ascii="Arial" w:hAnsi="Arial" w:cs="Arial"/>
        </w:rPr>
        <w:sym w:font="Symbol" w:char="F07F"/>
      </w:r>
      <w:r w:rsidRPr="00F47E86">
        <w:rPr>
          <w:rFonts w:ascii="Arial" w:hAnsi="Arial" w:cs="Arial"/>
        </w:rPr>
        <w:t xml:space="preserve"> A position requiring security clearance under federal or any state law.</w:t>
      </w:r>
    </w:p>
    <w:p w:rsidR="00B56A67" w:rsidRPr="00F47E86" w:rsidRDefault="00B56A67" w:rsidP="00B56A67">
      <w:pPr>
        <w:jc w:val="both"/>
        <w:rPr>
          <w:rFonts w:ascii="Arial" w:hAnsi="Arial" w:cs="Arial"/>
        </w:rPr>
      </w:pPr>
    </w:p>
    <w:p w:rsidR="00B56A67" w:rsidRPr="00F47E86" w:rsidRDefault="00B56A67" w:rsidP="00B56A67">
      <w:pPr>
        <w:jc w:val="both"/>
        <w:rPr>
          <w:rFonts w:ascii="Arial" w:hAnsi="Arial" w:cs="Arial"/>
          <w:b/>
        </w:rPr>
      </w:pPr>
      <w:r w:rsidRPr="00F47E86">
        <w:rPr>
          <w:rFonts w:ascii="Arial" w:hAnsi="Arial" w:cs="Arial"/>
        </w:rPr>
        <w:t xml:space="preserve">I acknowledge receipt of the </w:t>
      </w:r>
      <w:r w:rsidRPr="00F47E86">
        <w:rPr>
          <w:rFonts w:ascii="Arial" w:hAnsi="Arial" w:cs="Arial"/>
          <w:b/>
        </w:rPr>
        <w:t>Notice Regarding Credit Checks Per New York City Law</w:t>
      </w:r>
      <w:r w:rsidRPr="00F47E86">
        <w:rPr>
          <w:rFonts w:ascii="Arial" w:hAnsi="Arial" w:cs="Arial"/>
        </w:rPr>
        <w:t xml:space="preserve"> and </w:t>
      </w:r>
      <w:r w:rsidRPr="00F47E86">
        <w:rPr>
          <w:rFonts w:ascii="Arial" w:hAnsi="Arial" w:cs="Arial"/>
          <w:b/>
        </w:rPr>
        <w:t xml:space="preserve">A Summary of Your Rights Under the Fair Credit Reporting Act </w:t>
      </w:r>
      <w:r w:rsidRPr="00F47E86">
        <w:rPr>
          <w:rFonts w:ascii="Arial" w:hAnsi="Arial" w:cs="Arial"/>
        </w:rPr>
        <w:t>and certify that I have read and understand these documents. I hereby authorize the Company to obtain a credit report from the above named CRA</w:t>
      </w:r>
      <w:r w:rsidRPr="00F47E86">
        <w:rPr>
          <w:rFonts w:ascii="Arial" w:hAnsi="Arial" w:cs="Arial"/>
          <w:b/>
        </w:rPr>
        <w:t xml:space="preserve">.  </w:t>
      </w:r>
      <w:r w:rsidRPr="00F47E86">
        <w:rPr>
          <w:rFonts w:ascii="Arial" w:hAnsi="Arial" w:cs="Arial"/>
        </w:rPr>
        <w:t xml:space="preserve">I further acknowledge that a telephonic facsimile (FAX) or photographic copy of this authorization shall be as valid as the original. </w:t>
      </w:r>
    </w:p>
    <w:p w:rsidR="00B56A67" w:rsidRPr="00F47E86" w:rsidRDefault="00B56A67" w:rsidP="00B56A67">
      <w:pPr>
        <w:jc w:val="both"/>
        <w:rPr>
          <w:rFonts w:ascii="Arial" w:hAnsi="Arial" w:cs="Arial"/>
        </w:rPr>
      </w:pPr>
    </w:p>
    <w:p w:rsidR="00B56A67" w:rsidRPr="00F47E86" w:rsidRDefault="00B56A67" w:rsidP="00B56A67">
      <w:pPr>
        <w:jc w:val="both"/>
        <w:rPr>
          <w:rFonts w:ascii="Arial" w:hAnsi="Arial" w:cs="Arial"/>
        </w:rPr>
      </w:pPr>
      <w:r w:rsidRPr="00F47E86">
        <w:rPr>
          <w:rFonts w:ascii="Arial" w:hAnsi="Arial" w:cs="Arial"/>
        </w:rPr>
        <w:t xml:space="preserve"> ___________________________________________</w:t>
      </w:r>
    </w:p>
    <w:p w:rsidR="00B56A67" w:rsidRPr="00F47E86" w:rsidRDefault="00B56A67" w:rsidP="00B56A67">
      <w:pPr>
        <w:jc w:val="both"/>
        <w:rPr>
          <w:rFonts w:ascii="Arial" w:hAnsi="Arial" w:cs="Arial"/>
        </w:rPr>
      </w:pPr>
      <w:r w:rsidRPr="00F47E86">
        <w:rPr>
          <w:rFonts w:ascii="Arial" w:hAnsi="Arial" w:cs="Arial"/>
        </w:rPr>
        <w:t>Printed Name</w:t>
      </w:r>
    </w:p>
    <w:p w:rsidR="00B56A67" w:rsidRPr="00F47E86" w:rsidRDefault="00B56A67" w:rsidP="00B56A67">
      <w:pPr>
        <w:jc w:val="both"/>
        <w:rPr>
          <w:rFonts w:ascii="Arial" w:hAnsi="Arial" w:cs="Arial"/>
        </w:rPr>
      </w:pPr>
    </w:p>
    <w:p w:rsidR="00D312CB" w:rsidRDefault="00B56A67" w:rsidP="00B56A67">
      <w:pPr>
        <w:spacing w:after="200" w:line="276" w:lineRule="auto"/>
      </w:pPr>
      <w:r w:rsidRPr="00F47E86">
        <w:rPr>
          <w:rFonts w:ascii="Arial" w:hAnsi="Arial" w:cs="Arial"/>
        </w:rPr>
        <w:t>___________________</w:t>
      </w:r>
      <w:r w:rsidRPr="00F47E86">
        <w:rPr>
          <w:rFonts w:ascii="Arial" w:hAnsi="Arial" w:cs="Arial"/>
        </w:rPr>
        <w:tab/>
        <w:t>___________________________________________</w:t>
      </w:r>
      <w:r w:rsidRPr="00F47E86">
        <w:rPr>
          <w:rFonts w:ascii="Arial" w:hAnsi="Arial" w:cs="Arial"/>
        </w:rPr>
        <w:br/>
        <w:t>Today’s Date</w:t>
      </w:r>
      <w:r w:rsidRPr="00F47E86">
        <w:rPr>
          <w:rFonts w:ascii="Arial" w:hAnsi="Arial" w:cs="Arial"/>
        </w:rPr>
        <w:tab/>
      </w:r>
      <w:r w:rsidRPr="00F47E86">
        <w:rPr>
          <w:rFonts w:ascii="Arial" w:hAnsi="Arial" w:cs="Arial"/>
        </w:rPr>
        <w:tab/>
      </w:r>
      <w:r w:rsidRPr="00F47E86">
        <w:rPr>
          <w:rFonts w:ascii="Arial" w:hAnsi="Arial" w:cs="Arial"/>
        </w:rPr>
        <w:tab/>
        <w:t>Signature</w:t>
      </w:r>
      <w:r w:rsidR="00D312CB">
        <w:br w:type="page"/>
      </w:r>
    </w:p>
    <w:p w:rsidR="004334C6" w:rsidRPr="00A82E2A" w:rsidRDefault="00F47E86" w:rsidP="004334C6">
      <w:pPr>
        <w:pStyle w:val="BodySingle"/>
        <w:jc w:val="center"/>
        <w:rPr>
          <w:rFonts w:ascii="Arial" w:hAnsi="Arial" w:cs="Arial"/>
          <w:sz w:val="24"/>
          <w:szCs w:val="24"/>
          <w:u w:val="single"/>
        </w:rPr>
      </w:pPr>
      <w:r>
        <w:rPr>
          <w:rFonts w:ascii="Arial" w:hAnsi="Arial" w:cs="Arial"/>
          <w:sz w:val="24"/>
          <w:szCs w:val="24"/>
          <w:u w:val="single"/>
        </w:rPr>
        <w:lastRenderedPageBreak/>
        <w:t>PERSONAL DATA</w:t>
      </w:r>
    </w:p>
    <w:p w:rsidR="004334C6" w:rsidRDefault="004334C6" w:rsidP="004334C6">
      <w:pPr>
        <w:pStyle w:val="BodySingle"/>
        <w:rPr>
          <w:sz w:val="21"/>
          <w:szCs w:val="21"/>
        </w:rPr>
      </w:pPr>
    </w:p>
    <w:p w:rsidR="004334C6" w:rsidRPr="004334C6" w:rsidRDefault="004334C6" w:rsidP="004334C6">
      <w:pPr>
        <w:tabs>
          <w:tab w:val="left" w:pos="-1440"/>
          <w:tab w:val="left" w:pos="2640"/>
        </w:tabs>
        <w:ind w:left="3240" w:hanging="3240"/>
        <w:rPr>
          <w:rFonts w:ascii="Arial" w:hAnsi="Arial" w:cs="Arial"/>
          <w:sz w:val="22"/>
          <w:szCs w:val="22"/>
          <w:u w:val="single"/>
        </w:rPr>
      </w:pPr>
      <w:r w:rsidRPr="004334C6">
        <w:rPr>
          <w:rFonts w:ascii="Arial" w:hAnsi="Arial" w:cs="Arial"/>
          <w:sz w:val="22"/>
          <w:szCs w:val="22"/>
          <w:u w:val="single"/>
        </w:rPr>
        <w:tab/>
      </w:r>
      <w:r w:rsidRPr="004334C6">
        <w:rPr>
          <w:rFonts w:ascii="Arial" w:hAnsi="Arial" w:cs="Arial"/>
          <w:sz w:val="22"/>
          <w:szCs w:val="22"/>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u w:val="single"/>
        </w:rPr>
        <w:tab/>
      </w:r>
      <w:r w:rsidRPr="004334C6">
        <w:rPr>
          <w:rFonts w:ascii="Arial" w:hAnsi="Arial" w:cs="Arial"/>
          <w:sz w:val="22"/>
          <w:szCs w:val="22"/>
        </w:rPr>
        <w:tab/>
      </w:r>
      <w:r>
        <w:rPr>
          <w:rFonts w:ascii="Arial" w:hAnsi="Arial" w:cs="Arial"/>
          <w:sz w:val="22"/>
          <w:szCs w:val="22"/>
          <w:u w:val="single"/>
        </w:rPr>
        <w:t xml:space="preserve">                        </w:t>
      </w:r>
      <w:r w:rsidRPr="004334C6">
        <w:rPr>
          <w:rFonts w:ascii="Arial" w:hAnsi="Arial" w:cs="Arial"/>
          <w:sz w:val="22"/>
          <w:szCs w:val="22"/>
          <w:u w:val="single"/>
        </w:rPr>
        <w:tab/>
      </w:r>
    </w:p>
    <w:p w:rsidR="004334C6" w:rsidRPr="00E92696" w:rsidRDefault="004334C6" w:rsidP="004334C6">
      <w:pPr>
        <w:tabs>
          <w:tab w:val="left" w:pos="-1440"/>
        </w:tabs>
        <w:spacing w:after="240"/>
        <w:ind w:left="3240" w:hanging="3240"/>
        <w:rPr>
          <w:rFonts w:ascii="CG Times (W1)" w:hAnsi="CG Times (W1)"/>
          <w:sz w:val="22"/>
          <w:szCs w:val="22"/>
          <w:u w:val="single"/>
        </w:rPr>
      </w:pPr>
      <w:r w:rsidRPr="00E92696">
        <w:rPr>
          <w:rFonts w:ascii="Arial" w:hAnsi="Arial" w:cs="Arial"/>
          <w:sz w:val="22"/>
          <w:szCs w:val="22"/>
        </w:rPr>
        <w:t>Last Name</w:t>
      </w:r>
      <w:r>
        <w:rPr>
          <w:rFonts w:ascii="CG Times (W1)" w:hAnsi="CG Times (W1)"/>
          <w:sz w:val="22"/>
          <w:szCs w:val="22"/>
        </w:rPr>
        <w:tab/>
      </w:r>
      <w:r>
        <w:rPr>
          <w:rFonts w:ascii="Arial" w:hAnsi="Arial" w:cs="Arial"/>
          <w:sz w:val="22"/>
          <w:szCs w:val="22"/>
        </w:rPr>
        <w:t>First Name</w:t>
      </w:r>
      <w:r w:rsidRPr="00E92696">
        <w:rPr>
          <w:rFonts w:ascii="Arial" w:hAnsi="Arial" w:cs="Arial"/>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Middle Name</w:t>
      </w:r>
    </w:p>
    <w:p w:rsidR="004334C6" w:rsidRDefault="004334C6" w:rsidP="004334C6">
      <w:pPr>
        <w:tabs>
          <w:tab w:val="left" w:pos="-1440"/>
        </w:tabs>
        <w:rPr>
          <w:rFonts w:ascii="Arial" w:hAnsi="Arial" w:cs="Arial"/>
          <w:sz w:val="22"/>
          <w:szCs w:val="22"/>
          <w:u w:val="single"/>
        </w:rPr>
      </w:pP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p>
    <w:p w:rsidR="004334C6" w:rsidRPr="00E92696" w:rsidRDefault="004334C6" w:rsidP="004334C6">
      <w:pPr>
        <w:tabs>
          <w:tab w:val="left" w:pos="-1440"/>
        </w:tabs>
        <w:spacing w:after="240"/>
        <w:rPr>
          <w:rFonts w:ascii="CG Times (W1)" w:hAnsi="CG Times (W1)"/>
          <w:sz w:val="22"/>
          <w:szCs w:val="22"/>
        </w:rPr>
      </w:pPr>
      <w:r w:rsidRPr="00E92696">
        <w:rPr>
          <w:rFonts w:ascii="Arial" w:hAnsi="Arial" w:cs="Arial"/>
          <w:sz w:val="22"/>
          <w:szCs w:val="22"/>
        </w:rPr>
        <w:t>Current Address</w:t>
      </w:r>
      <w:r>
        <w:rPr>
          <w:rFonts w:ascii="Arial" w:hAnsi="Arial" w:cs="Arial"/>
          <w:sz w:val="22"/>
          <w:szCs w:val="22"/>
        </w:rPr>
        <w:tab/>
      </w:r>
      <w:r>
        <w:rPr>
          <w:rFonts w:ascii="Arial" w:hAnsi="Arial" w:cs="Arial"/>
          <w:sz w:val="22"/>
          <w:szCs w:val="22"/>
        </w:rPr>
        <w:tab/>
      </w:r>
      <w:r>
        <w:rPr>
          <w:rFonts w:ascii="Arial" w:hAnsi="Arial" w:cs="Arial"/>
          <w:sz w:val="22"/>
          <w:szCs w:val="22"/>
        </w:rPr>
        <w:tab/>
      </w:r>
      <w:r w:rsidRPr="00E92696">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Arial" w:hAnsi="Arial" w:cs="Arial"/>
          <w:sz w:val="22"/>
          <w:szCs w:val="22"/>
        </w:rPr>
        <w:t>Dates Lived Here</w:t>
      </w:r>
    </w:p>
    <w:p w:rsidR="004334C6" w:rsidRPr="00E92696" w:rsidRDefault="004334C6" w:rsidP="004334C6">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sidRPr="00E92696">
        <w:rPr>
          <w:rFonts w:ascii="Arial" w:hAnsi="Arial" w:cs="Arial"/>
          <w:sz w:val="22"/>
          <w:szCs w:val="22"/>
          <w:u w:val="single"/>
        </w:rPr>
        <w:tab/>
      </w:r>
      <w:r>
        <w:rPr>
          <w:rFonts w:ascii="Arial" w:hAnsi="Arial" w:cs="Arial"/>
          <w:sz w:val="22"/>
          <w:szCs w:val="22"/>
          <w:u w:val="single"/>
        </w:rPr>
        <w:tab/>
      </w:r>
      <w:r w:rsidRPr="00E92696">
        <w:rPr>
          <w:rFonts w:ascii="Arial" w:hAnsi="Arial" w:cs="Arial"/>
          <w:sz w:val="22"/>
          <w:szCs w:val="22"/>
        </w:rPr>
        <w:tab/>
      </w:r>
      <w:r w:rsidRPr="00E92696">
        <w:rPr>
          <w:rFonts w:ascii="Arial" w:hAnsi="Arial" w:cs="Arial"/>
          <w:sz w:val="22"/>
          <w:szCs w:val="22"/>
          <w:u w:val="single"/>
        </w:rPr>
        <w:tab/>
      </w:r>
      <w:r w:rsidRPr="00E92696">
        <w:rPr>
          <w:rFonts w:ascii="Arial" w:hAnsi="Arial" w:cs="Arial"/>
          <w:sz w:val="22"/>
          <w:szCs w:val="22"/>
          <w:u w:val="single"/>
        </w:rPr>
        <w:tab/>
      </w:r>
    </w:p>
    <w:p w:rsidR="004334C6" w:rsidRPr="00E92696" w:rsidRDefault="004334C6" w:rsidP="004334C6">
      <w:pPr>
        <w:tabs>
          <w:tab w:val="left" w:pos="-1440"/>
        </w:tabs>
        <w:spacing w:after="240"/>
        <w:ind w:left="2880" w:hanging="2880"/>
        <w:rPr>
          <w:rFonts w:ascii="CG Times (W1)" w:hAnsi="CG Times (W1)"/>
          <w:sz w:val="22"/>
          <w:szCs w:val="22"/>
        </w:rPr>
      </w:pPr>
      <w:r w:rsidRPr="00E92696">
        <w:rPr>
          <w:rFonts w:ascii="Arial" w:hAnsi="Arial" w:cs="Arial"/>
          <w:sz w:val="22"/>
          <w:szCs w:val="22"/>
        </w:rPr>
        <w:t>Date of</w:t>
      </w:r>
      <w:r w:rsidRPr="00E92696">
        <w:rPr>
          <w:rFonts w:ascii="CG Times (W1)" w:hAnsi="CG Times (W1)"/>
          <w:sz w:val="22"/>
          <w:szCs w:val="22"/>
        </w:rPr>
        <w:t xml:space="preserve"> </w:t>
      </w:r>
      <w:r w:rsidRPr="00E92696">
        <w:rPr>
          <w:rFonts w:ascii="Arial" w:hAnsi="Arial" w:cs="Arial"/>
          <w:sz w:val="22"/>
          <w:szCs w:val="22"/>
        </w:rPr>
        <w:t>Birth</w:t>
      </w:r>
      <w:r>
        <w:rPr>
          <w:rFonts w:ascii="CG Times (W1)" w:hAnsi="CG Times (W1)"/>
          <w:sz w:val="22"/>
          <w:szCs w:val="22"/>
        </w:rPr>
        <w:tab/>
      </w:r>
      <w:r w:rsidRPr="00E92696">
        <w:rPr>
          <w:rFonts w:ascii="Arial" w:hAnsi="Arial" w:cs="Arial"/>
          <w:sz w:val="22"/>
          <w:szCs w:val="22"/>
        </w:rPr>
        <w:t>Other Names Used (including maiden name)</w:t>
      </w:r>
      <w:r w:rsidRPr="00E92696">
        <w:rPr>
          <w:rFonts w:ascii="CG Times (W1)" w:hAnsi="CG Times (W1)"/>
          <w:sz w:val="22"/>
          <w:szCs w:val="22"/>
        </w:rPr>
        <w:tab/>
      </w:r>
      <w:r w:rsidRPr="00E92696">
        <w:rPr>
          <w:rFonts w:ascii="Arial" w:hAnsi="Arial" w:cs="Arial"/>
          <w:sz w:val="22"/>
          <w:szCs w:val="22"/>
        </w:rPr>
        <w:t>Years Used</w:t>
      </w:r>
    </w:p>
    <w:p w:rsidR="004334C6" w:rsidRDefault="004334C6" w:rsidP="004334C6">
      <w:pPr>
        <w:tabs>
          <w:tab w:val="left" w:pos="-1440"/>
        </w:tabs>
        <w:rPr>
          <w:rFonts w:ascii="CG Times (W1)" w:hAnsi="CG Times (W1)"/>
          <w:sz w:val="22"/>
          <w:szCs w:val="22"/>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p>
    <w:p w:rsidR="004334C6" w:rsidRPr="00E92696" w:rsidRDefault="004334C6" w:rsidP="004334C6">
      <w:pPr>
        <w:tabs>
          <w:tab w:val="left" w:pos="-1440"/>
        </w:tabs>
        <w:spacing w:after="240"/>
        <w:rPr>
          <w:rFonts w:ascii="CG Times (W1)" w:hAnsi="CG Times (W1)"/>
          <w:sz w:val="22"/>
          <w:szCs w:val="22"/>
        </w:rPr>
      </w:pPr>
      <w:r w:rsidRPr="00E92696">
        <w:rPr>
          <w:rFonts w:ascii="Arial" w:hAnsi="Arial" w:cs="Arial"/>
          <w:sz w:val="22"/>
          <w:szCs w:val="22"/>
        </w:rPr>
        <w:t>Social Security Number</w:t>
      </w:r>
      <w:r w:rsidRPr="00E92696">
        <w:rPr>
          <w:rFonts w:ascii="CG Times (W1)" w:hAnsi="CG Times (W1)"/>
          <w:sz w:val="22"/>
          <w:szCs w:val="22"/>
        </w:rPr>
        <w:tab/>
      </w:r>
      <w:r w:rsidRPr="00E92696">
        <w:rPr>
          <w:rFonts w:ascii="Arial" w:hAnsi="Arial" w:cs="Arial"/>
          <w:sz w:val="22"/>
          <w:szCs w:val="22"/>
        </w:rPr>
        <w:t>Driver's License #</w:t>
      </w:r>
      <w:r>
        <w:rPr>
          <w:rFonts w:ascii="CG Times (W1)" w:hAnsi="CG Times (W1)"/>
          <w:sz w:val="22"/>
          <w:szCs w:val="22"/>
        </w:rPr>
        <w:tab/>
      </w:r>
      <w:r>
        <w:rPr>
          <w:rFonts w:ascii="CG Times (W1)" w:hAnsi="CG Times (W1)"/>
          <w:sz w:val="22"/>
          <w:szCs w:val="22"/>
        </w:rPr>
        <w:tab/>
      </w:r>
      <w:r>
        <w:rPr>
          <w:rFonts w:ascii="CG Times (W1)" w:hAnsi="CG Times (W1)"/>
          <w:sz w:val="22"/>
          <w:szCs w:val="22"/>
        </w:rPr>
        <w:tab/>
      </w:r>
      <w:r w:rsidRPr="00E92696">
        <w:rPr>
          <w:rFonts w:ascii="CG Times (W1)" w:hAnsi="CG Times (W1)"/>
          <w:sz w:val="22"/>
          <w:szCs w:val="22"/>
        </w:rPr>
        <w:tab/>
      </w:r>
      <w:r w:rsidRPr="00E92696">
        <w:rPr>
          <w:rFonts w:ascii="Arial" w:hAnsi="Arial" w:cs="Arial"/>
          <w:sz w:val="22"/>
          <w:szCs w:val="22"/>
        </w:rPr>
        <w:t>DL State</w:t>
      </w:r>
    </w:p>
    <w:p w:rsidR="004334C6" w:rsidRPr="00E92696" w:rsidRDefault="004334C6" w:rsidP="004334C6">
      <w:pPr>
        <w:rPr>
          <w:rFonts w:ascii="CG Times (W1)" w:hAnsi="CG Times (W1)"/>
          <w:sz w:val="22"/>
          <w:szCs w:val="22"/>
          <w:u w:val="single"/>
        </w:rPr>
      </w:pP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u w:val="single"/>
        </w:rPr>
        <w:tab/>
      </w:r>
      <w:r w:rsidRPr="00E92696">
        <w:rPr>
          <w:rFonts w:ascii="CG Times (W1)" w:hAnsi="CG Times (W1)"/>
          <w:sz w:val="22"/>
          <w:szCs w:val="22"/>
        </w:rPr>
        <w:tab/>
      </w:r>
    </w:p>
    <w:p w:rsidR="004334C6" w:rsidRDefault="004334C6" w:rsidP="004334C6">
      <w:pPr>
        <w:tabs>
          <w:tab w:val="left" w:pos="-1440"/>
        </w:tabs>
        <w:spacing w:after="240"/>
        <w:rPr>
          <w:rFonts w:ascii="Arial" w:hAnsi="Arial" w:cs="Arial"/>
          <w:sz w:val="22"/>
          <w:szCs w:val="22"/>
        </w:rPr>
      </w:pPr>
      <w:r w:rsidRPr="00E92696">
        <w:rPr>
          <w:rFonts w:ascii="Arial" w:hAnsi="Arial" w:cs="Arial"/>
          <w:sz w:val="22"/>
          <w:szCs w:val="22"/>
        </w:rPr>
        <w:t>Email address (may be used for official correspondence)</w:t>
      </w:r>
      <w:r w:rsidRPr="00E92696">
        <w:rPr>
          <w:rFonts w:ascii="Arial" w:hAnsi="Arial" w:cs="Arial"/>
          <w:sz w:val="22"/>
          <w:szCs w:val="22"/>
        </w:rPr>
        <w:tab/>
      </w:r>
    </w:p>
    <w:p w:rsidR="004334C6" w:rsidRPr="006E11D6" w:rsidRDefault="006E11D6" w:rsidP="006E11D6">
      <w:pPr>
        <w:spacing w:after="200" w:line="276" w:lineRule="auto"/>
        <w:rPr>
          <w:sz w:val="21"/>
          <w:szCs w:val="21"/>
        </w:rPr>
      </w:pPr>
      <w:r>
        <w:rPr>
          <w:sz w:val="21"/>
          <w:szCs w:val="21"/>
        </w:rPr>
        <w:br w:type="page"/>
      </w:r>
    </w:p>
    <w:p w:rsidR="001A4A0B" w:rsidRDefault="001A4A0B" w:rsidP="006E11D6">
      <w:pPr>
        <w:pStyle w:val="Heading1"/>
        <w:kinsoku w:val="0"/>
        <w:overflowPunct w:val="0"/>
        <w:spacing w:before="79"/>
        <w:ind w:left="3080" w:right="3018"/>
        <w:jc w:val="center"/>
        <w:sectPr w:rsidR="001A4A0B" w:rsidSect="00D312CB">
          <w:headerReference w:type="default" r:id="rId9"/>
          <w:footerReference w:type="default" r:id="rId10"/>
          <w:pgSz w:w="12240" w:h="15840"/>
          <w:pgMar w:top="1360" w:right="1220" w:bottom="280" w:left="1200" w:header="720" w:footer="720" w:gutter="0"/>
          <w:cols w:space="720"/>
          <w:noEndnote/>
        </w:sectPr>
      </w:pPr>
    </w:p>
    <w:p w:rsidR="006E11D6" w:rsidRDefault="006E11D6" w:rsidP="006E11D6">
      <w:pPr>
        <w:pStyle w:val="Heading1"/>
        <w:kinsoku w:val="0"/>
        <w:overflowPunct w:val="0"/>
        <w:spacing w:before="79"/>
        <w:ind w:left="3080" w:right="3018"/>
        <w:jc w:val="center"/>
      </w:pPr>
      <w:r>
        <w:lastRenderedPageBreak/>
        <w:t>NEW YORK CORRECTION LAW ARTICLE 23-A</w:t>
      </w:r>
    </w:p>
    <w:p w:rsidR="006E11D6" w:rsidRDefault="006E11D6" w:rsidP="006E11D6">
      <w:pPr>
        <w:pStyle w:val="BodyText"/>
        <w:kinsoku w:val="0"/>
        <w:overflowPunct w:val="0"/>
        <w:spacing w:before="10"/>
        <w:rPr>
          <w:b/>
          <w:bCs/>
          <w:sz w:val="19"/>
          <w:szCs w:val="19"/>
        </w:rPr>
      </w:pPr>
    </w:p>
    <w:p w:rsidR="006E11D6" w:rsidRPr="004A4865" w:rsidRDefault="006E11D6" w:rsidP="006E11D6">
      <w:pPr>
        <w:pStyle w:val="BodyText"/>
        <w:kinsoku w:val="0"/>
        <w:overflowPunct w:val="0"/>
        <w:spacing w:before="1"/>
        <w:ind w:left="1699" w:right="1638"/>
        <w:jc w:val="center"/>
        <w:rPr>
          <w:b/>
          <w:bCs/>
          <w:sz w:val="20"/>
          <w:szCs w:val="20"/>
        </w:rPr>
      </w:pPr>
      <w:r w:rsidRPr="004A4865">
        <w:rPr>
          <w:b/>
          <w:bCs/>
          <w:sz w:val="20"/>
          <w:szCs w:val="20"/>
        </w:rPr>
        <w:t>LICENSURE AND EMPLOYMENT OF PERSONS PREVIOUSLY CONVICTED OF ONE OR MORE CRIMINAL OFFENSES</w:t>
      </w:r>
    </w:p>
    <w:p w:rsidR="006E11D6" w:rsidRDefault="006E11D6" w:rsidP="006E11D6">
      <w:pPr>
        <w:pStyle w:val="BodyText"/>
        <w:kinsoku w:val="0"/>
        <w:overflowPunct w:val="0"/>
        <w:rPr>
          <w:b/>
          <w:bCs/>
        </w:rPr>
      </w:pPr>
    </w:p>
    <w:p w:rsidR="006E11D6" w:rsidRPr="004A4865" w:rsidRDefault="006E11D6" w:rsidP="006E11D6">
      <w:pPr>
        <w:pStyle w:val="BodyText"/>
        <w:kinsoku w:val="0"/>
        <w:overflowPunct w:val="0"/>
        <w:ind w:left="139"/>
        <w:rPr>
          <w:b/>
          <w:bCs/>
          <w:sz w:val="20"/>
          <w:szCs w:val="20"/>
        </w:rPr>
      </w:pPr>
      <w:r w:rsidRPr="004A4865">
        <w:rPr>
          <w:b/>
          <w:bCs/>
          <w:sz w:val="20"/>
          <w:szCs w:val="20"/>
        </w:rPr>
        <w:t>Section 750. Definitions.</w:t>
      </w:r>
    </w:p>
    <w:p w:rsidR="006E11D6" w:rsidRPr="004A4865" w:rsidRDefault="006E11D6" w:rsidP="006E11D6">
      <w:pPr>
        <w:pStyle w:val="BodyText"/>
        <w:kinsoku w:val="0"/>
        <w:overflowPunct w:val="0"/>
        <w:spacing w:before="11"/>
        <w:rPr>
          <w:b/>
          <w:bCs/>
          <w:sz w:val="20"/>
          <w:szCs w:val="20"/>
        </w:rPr>
      </w:pPr>
    </w:p>
    <w:p w:rsidR="006E11D6" w:rsidRPr="004A4865" w:rsidRDefault="006E11D6" w:rsidP="006E11D6">
      <w:pPr>
        <w:pStyle w:val="BodyText"/>
        <w:kinsoku w:val="0"/>
        <w:overflowPunct w:val="0"/>
        <w:ind w:left="139"/>
        <w:rPr>
          <w:b/>
          <w:bCs/>
          <w:sz w:val="20"/>
          <w:szCs w:val="20"/>
        </w:rPr>
      </w:pPr>
      <w:r w:rsidRPr="004A4865">
        <w:rPr>
          <w:b/>
          <w:bCs/>
          <w:sz w:val="20"/>
          <w:szCs w:val="20"/>
        </w:rPr>
        <w:t>751. Applicability.</w:t>
      </w:r>
    </w:p>
    <w:p w:rsidR="006E11D6" w:rsidRPr="004A4865" w:rsidRDefault="006E11D6" w:rsidP="006E11D6">
      <w:pPr>
        <w:pStyle w:val="BodyText"/>
        <w:kinsoku w:val="0"/>
        <w:overflowPunct w:val="0"/>
        <w:rPr>
          <w:b/>
          <w:bCs/>
          <w:sz w:val="20"/>
          <w:szCs w:val="20"/>
        </w:rPr>
      </w:pPr>
    </w:p>
    <w:p w:rsidR="006E11D6" w:rsidRPr="004A4865" w:rsidRDefault="006E11D6" w:rsidP="006E11D6">
      <w:pPr>
        <w:pStyle w:val="BodyText"/>
        <w:kinsoku w:val="0"/>
        <w:overflowPunct w:val="0"/>
        <w:ind w:left="139" w:right="299"/>
        <w:rPr>
          <w:b/>
          <w:bCs/>
          <w:sz w:val="20"/>
          <w:szCs w:val="20"/>
        </w:rPr>
      </w:pPr>
      <w:r w:rsidRPr="004A4865">
        <w:rPr>
          <w:b/>
          <w:bCs/>
          <w:sz w:val="20"/>
          <w:szCs w:val="20"/>
        </w:rPr>
        <w:t>752. Unfair discrimination against persons previously convicted of one or more criminal offenses prohibited.</w:t>
      </w:r>
    </w:p>
    <w:p w:rsidR="006E11D6" w:rsidRPr="004A4865" w:rsidRDefault="006E11D6" w:rsidP="006E11D6">
      <w:pPr>
        <w:pStyle w:val="BodyText"/>
        <w:kinsoku w:val="0"/>
        <w:overflowPunct w:val="0"/>
        <w:rPr>
          <w:b/>
          <w:bCs/>
          <w:sz w:val="20"/>
          <w:szCs w:val="20"/>
        </w:rPr>
      </w:pPr>
    </w:p>
    <w:p w:rsidR="006E11D6" w:rsidRPr="004A4865" w:rsidRDefault="006E11D6" w:rsidP="006E11D6">
      <w:pPr>
        <w:pStyle w:val="BodyText"/>
        <w:kinsoku w:val="0"/>
        <w:overflowPunct w:val="0"/>
        <w:ind w:left="139" w:right="1499"/>
        <w:rPr>
          <w:b/>
          <w:bCs/>
          <w:sz w:val="20"/>
          <w:szCs w:val="20"/>
        </w:rPr>
      </w:pPr>
      <w:r w:rsidRPr="004A4865">
        <w:rPr>
          <w:b/>
          <w:bCs/>
          <w:sz w:val="20"/>
          <w:szCs w:val="20"/>
        </w:rPr>
        <w:t>753. Factors to be considered concerning a previous criminal conviction; presumption.</w:t>
      </w:r>
    </w:p>
    <w:p w:rsidR="006E11D6" w:rsidRPr="004A4865" w:rsidRDefault="006E11D6" w:rsidP="006E11D6">
      <w:pPr>
        <w:pStyle w:val="BodyText"/>
        <w:kinsoku w:val="0"/>
        <w:overflowPunct w:val="0"/>
        <w:rPr>
          <w:b/>
          <w:bCs/>
          <w:sz w:val="20"/>
          <w:szCs w:val="20"/>
        </w:rPr>
      </w:pPr>
    </w:p>
    <w:p w:rsidR="006E11D6" w:rsidRPr="004A4865" w:rsidRDefault="004F3D1A" w:rsidP="006E11D6">
      <w:pPr>
        <w:pStyle w:val="BodyText"/>
        <w:kinsoku w:val="0"/>
        <w:overflowPunct w:val="0"/>
        <w:spacing w:before="1" w:line="480" w:lineRule="auto"/>
        <w:ind w:left="139" w:right="1499"/>
        <w:rPr>
          <w:b/>
          <w:bCs/>
          <w:sz w:val="20"/>
          <w:szCs w:val="20"/>
        </w:rPr>
      </w:pPr>
      <w:r>
        <w:rPr>
          <w:noProof/>
          <w:sz w:val="20"/>
          <w:szCs w:val="20"/>
        </w:rPr>
        <w:pict>
          <v:shape id="_x0000_s1029" style="position:absolute;left:0;text-align:left;margin-left:88.5pt;margin-top:35.4pt;width:435pt;height:0;z-index:-251658752;mso-position-horizontal-relative:page;mso-position-vertical-relative:text" coordsize="8700,20" o:allowincell="f" path="m,l8700,e" filled="f" strokeweight=".72pt">
            <v:path arrowok="t"/>
            <w10:wrap anchorx="page"/>
          </v:shape>
        </w:pict>
      </w:r>
      <w:r w:rsidR="006E11D6" w:rsidRPr="004A4865">
        <w:rPr>
          <w:b/>
          <w:bCs/>
          <w:sz w:val="20"/>
          <w:szCs w:val="20"/>
        </w:rPr>
        <w:t xml:space="preserve">754. Written statement upon denial of license or employment. </w:t>
      </w:r>
    </w:p>
    <w:p w:rsidR="006E11D6" w:rsidRPr="004A4865" w:rsidRDefault="006E11D6" w:rsidP="006E11D6">
      <w:pPr>
        <w:pStyle w:val="BodyText"/>
        <w:kinsoku w:val="0"/>
        <w:overflowPunct w:val="0"/>
        <w:spacing w:before="1" w:line="480" w:lineRule="auto"/>
        <w:ind w:left="139" w:right="1499"/>
        <w:rPr>
          <w:b/>
          <w:bCs/>
          <w:sz w:val="20"/>
          <w:szCs w:val="20"/>
        </w:rPr>
      </w:pPr>
      <w:r w:rsidRPr="004A4865">
        <w:rPr>
          <w:b/>
          <w:bCs/>
          <w:sz w:val="20"/>
          <w:szCs w:val="20"/>
        </w:rPr>
        <w:t>755. Enforcement.</w:t>
      </w:r>
    </w:p>
    <w:p w:rsidR="006E11D6" w:rsidRPr="004A4865" w:rsidRDefault="006E11D6" w:rsidP="006E11D6">
      <w:pPr>
        <w:pStyle w:val="BodyText"/>
        <w:tabs>
          <w:tab w:val="left" w:pos="2539"/>
        </w:tabs>
        <w:kinsoku w:val="0"/>
        <w:overflowPunct w:val="0"/>
        <w:spacing w:before="34" w:line="244" w:lineRule="auto"/>
        <w:ind w:left="140" w:right="679"/>
        <w:rPr>
          <w:sz w:val="20"/>
          <w:szCs w:val="20"/>
        </w:rPr>
      </w:pPr>
      <w:r w:rsidRPr="004A4865">
        <w:rPr>
          <w:sz w:val="20"/>
          <w:szCs w:val="20"/>
        </w:rPr>
        <w:t>§</w:t>
      </w:r>
      <w:r w:rsidRPr="004A4865">
        <w:rPr>
          <w:b/>
          <w:bCs/>
          <w:sz w:val="20"/>
          <w:szCs w:val="20"/>
        </w:rPr>
        <w:t>750.</w:t>
      </w:r>
      <w:r w:rsidRPr="004A4865">
        <w:rPr>
          <w:b/>
          <w:bCs/>
          <w:spacing w:val="-7"/>
          <w:sz w:val="20"/>
          <w:szCs w:val="20"/>
        </w:rPr>
        <w:t xml:space="preserve"> </w:t>
      </w:r>
      <w:r w:rsidRPr="004A4865">
        <w:rPr>
          <w:b/>
          <w:bCs/>
          <w:sz w:val="20"/>
          <w:szCs w:val="20"/>
        </w:rPr>
        <w:t>Definitions</w:t>
      </w:r>
      <w:r>
        <w:rPr>
          <w:sz w:val="20"/>
          <w:szCs w:val="20"/>
        </w:rPr>
        <w:t xml:space="preserve">. </w:t>
      </w:r>
      <w:r w:rsidRPr="004A4865">
        <w:rPr>
          <w:sz w:val="20"/>
          <w:szCs w:val="20"/>
        </w:rPr>
        <w:t>For the purposes of this article, the</w:t>
      </w:r>
      <w:r w:rsidRPr="004A4865">
        <w:rPr>
          <w:spacing w:val="-31"/>
          <w:sz w:val="20"/>
          <w:szCs w:val="20"/>
        </w:rPr>
        <w:t xml:space="preserve"> </w:t>
      </w:r>
      <w:r w:rsidRPr="004A4865">
        <w:rPr>
          <w:sz w:val="20"/>
          <w:szCs w:val="20"/>
        </w:rPr>
        <w:t>following terms shall have the following</w:t>
      </w:r>
      <w:r w:rsidRPr="004A4865">
        <w:rPr>
          <w:spacing w:val="-9"/>
          <w:sz w:val="20"/>
          <w:szCs w:val="20"/>
        </w:rPr>
        <w:t xml:space="preserve"> </w:t>
      </w:r>
      <w:r w:rsidRPr="004A4865">
        <w:rPr>
          <w:sz w:val="20"/>
          <w:szCs w:val="20"/>
        </w:rPr>
        <w:t>meanings:</w:t>
      </w:r>
    </w:p>
    <w:p w:rsidR="006E11D6" w:rsidRPr="004A4865" w:rsidRDefault="006E11D6" w:rsidP="006E11D6">
      <w:pPr>
        <w:pStyle w:val="BodyText"/>
        <w:kinsoku w:val="0"/>
        <w:overflowPunct w:val="0"/>
        <w:spacing w:before="8"/>
        <w:rPr>
          <w:sz w:val="20"/>
          <w:szCs w:val="20"/>
        </w:rPr>
      </w:pPr>
    </w:p>
    <w:p w:rsidR="006E11D6" w:rsidRPr="004A4865" w:rsidRDefault="006E11D6" w:rsidP="006E11D6">
      <w:pPr>
        <w:pStyle w:val="ListParagraph"/>
        <w:numPr>
          <w:ilvl w:val="0"/>
          <w:numId w:val="6"/>
        </w:numPr>
        <w:tabs>
          <w:tab w:val="left" w:pos="1100"/>
        </w:tabs>
        <w:kinsoku w:val="0"/>
        <w:overflowPunct w:val="0"/>
        <w:ind w:right="199" w:firstLine="520"/>
        <w:rPr>
          <w:sz w:val="20"/>
          <w:szCs w:val="20"/>
        </w:rPr>
      </w:pPr>
      <w:r w:rsidRPr="004A4865">
        <w:rPr>
          <w:sz w:val="20"/>
          <w:szCs w:val="20"/>
        </w:rPr>
        <w:t>"Public agency" means the state or any local subdivision thereof, or any state or local department, agency, board or</w:t>
      </w:r>
      <w:r w:rsidRPr="004A4865">
        <w:rPr>
          <w:spacing w:val="-46"/>
          <w:sz w:val="20"/>
          <w:szCs w:val="20"/>
        </w:rPr>
        <w:t xml:space="preserve"> </w:t>
      </w:r>
      <w:r w:rsidRPr="004A4865">
        <w:rPr>
          <w:sz w:val="20"/>
          <w:szCs w:val="20"/>
        </w:rPr>
        <w:t>commission.</w:t>
      </w:r>
    </w:p>
    <w:p w:rsidR="006E11D6" w:rsidRPr="004A4865" w:rsidRDefault="006E11D6" w:rsidP="006E11D6">
      <w:pPr>
        <w:pStyle w:val="BodyText"/>
        <w:kinsoku w:val="0"/>
        <w:overflowPunct w:val="0"/>
        <w:spacing w:before="11"/>
        <w:rPr>
          <w:sz w:val="20"/>
          <w:szCs w:val="20"/>
        </w:rPr>
      </w:pPr>
    </w:p>
    <w:p w:rsidR="006E11D6" w:rsidRPr="004A4865" w:rsidRDefault="006E11D6" w:rsidP="006E11D6">
      <w:pPr>
        <w:pStyle w:val="ListParagraph"/>
        <w:numPr>
          <w:ilvl w:val="0"/>
          <w:numId w:val="6"/>
        </w:numPr>
        <w:tabs>
          <w:tab w:val="left" w:pos="1220"/>
        </w:tabs>
        <w:kinsoku w:val="0"/>
        <w:overflowPunct w:val="0"/>
        <w:ind w:left="140" w:right="559" w:firstLine="479"/>
        <w:rPr>
          <w:sz w:val="20"/>
          <w:szCs w:val="20"/>
        </w:rPr>
      </w:pPr>
      <w:r w:rsidRPr="004A4865">
        <w:rPr>
          <w:sz w:val="20"/>
          <w:szCs w:val="20"/>
        </w:rPr>
        <w:t>"Private employer" means any person, company, corporation, labor organization or association which employs ten or more</w:t>
      </w:r>
      <w:r w:rsidRPr="004A4865">
        <w:rPr>
          <w:spacing w:val="-45"/>
          <w:sz w:val="20"/>
          <w:szCs w:val="20"/>
        </w:rPr>
        <w:t xml:space="preserve"> </w:t>
      </w:r>
      <w:r w:rsidRPr="004A4865">
        <w:rPr>
          <w:sz w:val="20"/>
          <w:szCs w:val="20"/>
        </w:rPr>
        <w:t>persons.</w:t>
      </w:r>
    </w:p>
    <w:p w:rsidR="006E11D6" w:rsidRPr="004A4865" w:rsidRDefault="006E11D6" w:rsidP="006E11D6">
      <w:pPr>
        <w:pStyle w:val="BodyText"/>
        <w:kinsoku w:val="0"/>
        <w:overflowPunct w:val="0"/>
        <w:spacing w:before="10"/>
        <w:rPr>
          <w:sz w:val="20"/>
          <w:szCs w:val="20"/>
        </w:rPr>
      </w:pPr>
    </w:p>
    <w:p w:rsidR="006E11D6" w:rsidRPr="004A4865" w:rsidRDefault="006E11D6" w:rsidP="006E11D6">
      <w:pPr>
        <w:pStyle w:val="ListParagraph"/>
        <w:numPr>
          <w:ilvl w:val="0"/>
          <w:numId w:val="6"/>
        </w:numPr>
        <w:tabs>
          <w:tab w:val="left" w:pos="1100"/>
          <w:tab w:val="left" w:pos="1219"/>
          <w:tab w:val="left" w:pos="1699"/>
          <w:tab w:val="left" w:pos="1819"/>
          <w:tab w:val="left" w:pos="2659"/>
          <w:tab w:val="left" w:pos="5898"/>
          <w:tab w:val="left" w:pos="6378"/>
          <w:tab w:val="left" w:pos="6498"/>
          <w:tab w:val="left" w:pos="6978"/>
          <w:tab w:val="left" w:pos="7938"/>
        </w:tabs>
        <w:kinsoku w:val="0"/>
        <w:overflowPunct w:val="0"/>
        <w:spacing w:before="1"/>
        <w:ind w:left="140" w:right="439" w:firstLine="479"/>
        <w:rPr>
          <w:sz w:val="20"/>
          <w:szCs w:val="20"/>
        </w:rPr>
      </w:pPr>
      <w:r w:rsidRPr="004A4865">
        <w:rPr>
          <w:sz w:val="20"/>
          <w:szCs w:val="20"/>
        </w:rPr>
        <w:t>"Direct relationship" means that</w:t>
      </w:r>
      <w:r w:rsidRPr="004A4865">
        <w:rPr>
          <w:spacing w:val="-20"/>
          <w:sz w:val="20"/>
          <w:szCs w:val="20"/>
        </w:rPr>
        <w:t xml:space="preserve"> </w:t>
      </w:r>
      <w:r w:rsidRPr="004A4865">
        <w:rPr>
          <w:sz w:val="20"/>
          <w:szCs w:val="20"/>
        </w:rPr>
        <w:t>the</w:t>
      </w:r>
      <w:r w:rsidRPr="004A4865">
        <w:rPr>
          <w:spacing w:val="-5"/>
          <w:sz w:val="20"/>
          <w:szCs w:val="20"/>
        </w:rPr>
        <w:t xml:space="preserve"> </w:t>
      </w:r>
      <w:r>
        <w:rPr>
          <w:sz w:val="20"/>
          <w:szCs w:val="20"/>
        </w:rPr>
        <w:t xml:space="preserve">nature of criminal conduct for </w:t>
      </w:r>
      <w:r w:rsidRPr="004A4865">
        <w:rPr>
          <w:sz w:val="20"/>
          <w:szCs w:val="20"/>
        </w:rPr>
        <w:t>which</w:t>
      </w:r>
      <w:r w:rsidRPr="004A4865">
        <w:rPr>
          <w:sz w:val="20"/>
          <w:szCs w:val="20"/>
        </w:rPr>
        <w:tab/>
        <w:t>the person was convicted has a direct bearing</w:t>
      </w:r>
      <w:r w:rsidRPr="004A4865">
        <w:rPr>
          <w:spacing w:val="-31"/>
          <w:sz w:val="20"/>
          <w:szCs w:val="20"/>
        </w:rPr>
        <w:t xml:space="preserve"> </w:t>
      </w:r>
      <w:r w:rsidRPr="004A4865">
        <w:rPr>
          <w:sz w:val="20"/>
          <w:szCs w:val="20"/>
        </w:rPr>
        <w:t>on his</w:t>
      </w:r>
      <w:r w:rsidRPr="004A4865">
        <w:rPr>
          <w:spacing w:val="-4"/>
          <w:sz w:val="20"/>
          <w:szCs w:val="20"/>
        </w:rPr>
        <w:t xml:space="preserve"> </w:t>
      </w:r>
      <w:r>
        <w:rPr>
          <w:sz w:val="20"/>
          <w:szCs w:val="20"/>
        </w:rPr>
        <w:t xml:space="preserve">fitness </w:t>
      </w:r>
      <w:r w:rsidRPr="004A4865">
        <w:rPr>
          <w:sz w:val="20"/>
          <w:szCs w:val="20"/>
        </w:rPr>
        <w:t>or ability to perform one</w:t>
      </w:r>
      <w:r w:rsidRPr="004A4865">
        <w:rPr>
          <w:spacing w:val="-16"/>
          <w:sz w:val="20"/>
          <w:szCs w:val="20"/>
        </w:rPr>
        <w:t xml:space="preserve"> </w:t>
      </w:r>
      <w:r w:rsidRPr="004A4865">
        <w:rPr>
          <w:sz w:val="20"/>
          <w:szCs w:val="20"/>
        </w:rPr>
        <w:t>or</w:t>
      </w:r>
      <w:r w:rsidRPr="004A4865">
        <w:rPr>
          <w:spacing w:val="-4"/>
          <w:sz w:val="20"/>
          <w:szCs w:val="20"/>
        </w:rPr>
        <w:t xml:space="preserve"> </w:t>
      </w:r>
      <w:r>
        <w:rPr>
          <w:sz w:val="20"/>
          <w:szCs w:val="20"/>
        </w:rPr>
        <w:t>more</w:t>
      </w:r>
      <w:r>
        <w:rPr>
          <w:sz w:val="20"/>
          <w:szCs w:val="20"/>
        </w:rPr>
        <w:tab/>
        <w:t xml:space="preserve">of the duties </w:t>
      </w:r>
      <w:r w:rsidRPr="004A4865">
        <w:rPr>
          <w:sz w:val="20"/>
          <w:szCs w:val="20"/>
        </w:rPr>
        <w:t>or responsibilities necessarily related to the license, opportunity, or job in</w:t>
      </w:r>
      <w:r w:rsidRPr="004A4865">
        <w:rPr>
          <w:spacing w:val="-3"/>
          <w:sz w:val="20"/>
          <w:szCs w:val="20"/>
        </w:rPr>
        <w:t xml:space="preserve"> </w:t>
      </w:r>
      <w:r w:rsidRPr="004A4865">
        <w:rPr>
          <w:sz w:val="20"/>
          <w:szCs w:val="20"/>
        </w:rPr>
        <w:t>question.</w:t>
      </w:r>
    </w:p>
    <w:p w:rsidR="006E11D6" w:rsidRPr="004A4865" w:rsidRDefault="006E11D6" w:rsidP="006E11D6">
      <w:pPr>
        <w:pStyle w:val="BodyText"/>
        <w:kinsoku w:val="0"/>
        <w:overflowPunct w:val="0"/>
        <w:rPr>
          <w:sz w:val="20"/>
          <w:szCs w:val="20"/>
        </w:rPr>
      </w:pPr>
    </w:p>
    <w:p w:rsidR="006E11D6" w:rsidRPr="004A4865" w:rsidRDefault="006E11D6" w:rsidP="006E11D6">
      <w:pPr>
        <w:pStyle w:val="ListParagraph"/>
        <w:numPr>
          <w:ilvl w:val="0"/>
          <w:numId w:val="6"/>
        </w:numPr>
        <w:tabs>
          <w:tab w:val="left" w:pos="1220"/>
          <w:tab w:val="left" w:pos="1939"/>
          <w:tab w:val="left" w:pos="2539"/>
          <w:tab w:val="left" w:pos="2899"/>
          <w:tab w:val="left" w:pos="3139"/>
          <w:tab w:val="left" w:pos="3379"/>
          <w:tab w:val="left" w:pos="3619"/>
          <w:tab w:val="left" w:pos="3979"/>
          <w:tab w:val="left" w:pos="4219"/>
          <w:tab w:val="left" w:pos="4939"/>
          <w:tab w:val="left" w:pos="5418"/>
          <w:tab w:val="left" w:pos="5658"/>
          <w:tab w:val="left" w:pos="6858"/>
        </w:tabs>
        <w:kinsoku w:val="0"/>
        <w:overflowPunct w:val="0"/>
        <w:ind w:left="140" w:right="199" w:firstLine="479"/>
        <w:rPr>
          <w:sz w:val="20"/>
          <w:szCs w:val="20"/>
        </w:rPr>
      </w:pPr>
      <w:r w:rsidRPr="004A4865">
        <w:rPr>
          <w:sz w:val="20"/>
          <w:szCs w:val="20"/>
        </w:rPr>
        <w:t>"License"</w:t>
      </w:r>
      <w:r w:rsidRPr="004A4865">
        <w:rPr>
          <w:sz w:val="20"/>
          <w:szCs w:val="20"/>
        </w:rPr>
        <w:tab/>
      </w:r>
      <w:r w:rsidRPr="004A4865">
        <w:rPr>
          <w:spacing w:val="-1"/>
          <w:sz w:val="20"/>
          <w:szCs w:val="20"/>
        </w:rPr>
        <w:t>means</w:t>
      </w:r>
      <w:r w:rsidRPr="004A4865">
        <w:rPr>
          <w:spacing w:val="-1"/>
          <w:sz w:val="20"/>
          <w:szCs w:val="20"/>
        </w:rPr>
        <w:tab/>
      </w:r>
      <w:r w:rsidRPr="004A4865">
        <w:rPr>
          <w:sz w:val="20"/>
          <w:szCs w:val="20"/>
        </w:rPr>
        <w:t>any</w:t>
      </w:r>
      <w:r w:rsidRPr="004A4865">
        <w:rPr>
          <w:sz w:val="20"/>
          <w:szCs w:val="20"/>
        </w:rPr>
        <w:tab/>
        <w:t>certificate,</w:t>
      </w:r>
      <w:r w:rsidRPr="004A4865">
        <w:rPr>
          <w:sz w:val="20"/>
          <w:szCs w:val="20"/>
        </w:rPr>
        <w:tab/>
        <w:t>license,</w:t>
      </w:r>
      <w:r w:rsidRPr="004A4865">
        <w:rPr>
          <w:sz w:val="20"/>
          <w:szCs w:val="20"/>
        </w:rPr>
        <w:tab/>
        <w:t>permit or grant of</w:t>
      </w:r>
      <w:r w:rsidRPr="004A4865">
        <w:rPr>
          <w:spacing w:val="-5"/>
          <w:sz w:val="20"/>
          <w:szCs w:val="20"/>
        </w:rPr>
        <w:t xml:space="preserve"> </w:t>
      </w:r>
      <w:r w:rsidRPr="004A4865">
        <w:rPr>
          <w:sz w:val="20"/>
          <w:szCs w:val="20"/>
        </w:rPr>
        <w:t>permission</w:t>
      </w:r>
      <w:r w:rsidRPr="004A4865">
        <w:rPr>
          <w:sz w:val="20"/>
          <w:szCs w:val="20"/>
        </w:rPr>
        <w:tab/>
      </w:r>
      <w:r w:rsidRPr="004A4865">
        <w:rPr>
          <w:spacing w:val="-1"/>
          <w:sz w:val="20"/>
          <w:szCs w:val="20"/>
        </w:rPr>
        <w:t>required</w:t>
      </w:r>
      <w:r w:rsidRPr="004A4865">
        <w:rPr>
          <w:spacing w:val="-1"/>
          <w:sz w:val="20"/>
          <w:szCs w:val="20"/>
        </w:rPr>
        <w:tab/>
        <w:t>by</w:t>
      </w:r>
      <w:r w:rsidRPr="004A4865">
        <w:rPr>
          <w:spacing w:val="-1"/>
          <w:sz w:val="20"/>
          <w:szCs w:val="20"/>
        </w:rPr>
        <w:tab/>
      </w:r>
      <w:r w:rsidRPr="004A4865">
        <w:rPr>
          <w:sz w:val="20"/>
          <w:szCs w:val="20"/>
        </w:rPr>
        <w:t>the</w:t>
      </w:r>
      <w:r w:rsidRPr="004A4865">
        <w:rPr>
          <w:sz w:val="20"/>
          <w:szCs w:val="20"/>
        </w:rPr>
        <w:tab/>
        <w:t>laws</w:t>
      </w:r>
      <w:r w:rsidRPr="004A4865">
        <w:rPr>
          <w:sz w:val="20"/>
          <w:szCs w:val="20"/>
        </w:rPr>
        <w:tab/>
        <w:t>of</w:t>
      </w:r>
      <w:r w:rsidRPr="004A4865">
        <w:rPr>
          <w:sz w:val="20"/>
          <w:szCs w:val="20"/>
        </w:rPr>
        <w:tab/>
        <w:t>this state, its political subdivisions or instrumentalities as a condition for the lawful practice of any occupation, employment, trade, vocation, business, or profession.</w:t>
      </w:r>
      <w:r w:rsidRPr="004A4865">
        <w:rPr>
          <w:spacing w:val="-8"/>
          <w:sz w:val="20"/>
          <w:szCs w:val="20"/>
        </w:rPr>
        <w:t xml:space="preserve"> </w:t>
      </w:r>
      <w:r w:rsidRPr="004A4865">
        <w:rPr>
          <w:sz w:val="20"/>
          <w:szCs w:val="20"/>
        </w:rPr>
        <w:t>Provided,</w:t>
      </w:r>
      <w:r w:rsidRPr="004A4865">
        <w:rPr>
          <w:sz w:val="20"/>
          <w:szCs w:val="20"/>
        </w:rPr>
        <w:tab/>
        <w:t>however, that "license" shall not, for the purposes of this article, include any license or permit to own, possess, carry, or fire any explosive, pistol, handgun, rifle,</w:t>
      </w:r>
      <w:r w:rsidRPr="004A4865">
        <w:rPr>
          <w:spacing w:val="-47"/>
          <w:sz w:val="20"/>
          <w:szCs w:val="20"/>
        </w:rPr>
        <w:t xml:space="preserve"> </w:t>
      </w:r>
      <w:r w:rsidRPr="004A4865">
        <w:rPr>
          <w:sz w:val="20"/>
          <w:szCs w:val="20"/>
        </w:rPr>
        <w:t>shotgun, or other</w:t>
      </w:r>
      <w:r w:rsidRPr="004A4865">
        <w:rPr>
          <w:spacing w:val="-3"/>
          <w:sz w:val="20"/>
          <w:szCs w:val="20"/>
        </w:rPr>
        <w:t xml:space="preserve"> </w:t>
      </w:r>
      <w:r w:rsidRPr="004A4865">
        <w:rPr>
          <w:sz w:val="20"/>
          <w:szCs w:val="20"/>
        </w:rPr>
        <w:t>firearm.</w:t>
      </w:r>
    </w:p>
    <w:p w:rsidR="006E11D6" w:rsidRPr="004A4865" w:rsidRDefault="006E11D6" w:rsidP="006E11D6">
      <w:pPr>
        <w:pStyle w:val="BodyText"/>
        <w:kinsoku w:val="0"/>
        <w:overflowPunct w:val="0"/>
        <w:spacing w:before="11"/>
        <w:rPr>
          <w:sz w:val="20"/>
          <w:szCs w:val="20"/>
        </w:rPr>
      </w:pPr>
    </w:p>
    <w:p w:rsidR="006E11D6" w:rsidRPr="004A4865" w:rsidRDefault="006E11D6" w:rsidP="006E11D6">
      <w:pPr>
        <w:pStyle w:val="ListParagraph"/>
        <w:numPr>
          <w:ilvl w:val="0"/>
          <w:numId w:val="6"/>
        </w:numPr>
        <w:tabs>
          <w:tab w:val="left" w:pos="1220"/>
        </w:tabs>
        <w:kinsoku w:val="0"/>
        <w:overflowPunct w:val="0"/>
        <w:ind w:left="140" w:right="199" w:firstLine="479"/>
        <w:rPr>
          <w:sz w:val="20"/>
          <w:szCs w:val="20"/>
        </w:rPr>
      </w:pPr>
      <w:r w:rsidRPr="004A4865">
        <w:rPr>
          <w:sz w:val="20"/>
          <w:szCs w:val="20"/>
        </w:rPr>
        <w:t>"Employment" means any occupation, vocation or employment, or any form of vocational or educational training. Provided, however,</w:t>
      </w:r>
      <w:r w:rsidRPr="004A4865">
        <w:rPr>
          <w:spacing w:val="-47"/>
          <w:sz w:val="20"/>
          <w:szCs w:val="20"/>
        </w:rPr>
        <w:t xml:space="preserve"> </w:t>
      </w:r>
      <w:r w:rsidRPr="004A4865">
        <w:rPr>
          <w:sz w:val="20"/>
          <w:szCs w:val="20"/>
        </w:rPr>
        <w:t>that "employment" shall not, for the purposes of this article, include membership in any law enforcement</w:t>
      </w:r>
      <w:r w:rsidRPr="004A4865">
        <w:rPr>
          <w:spacing w:val="-9"/>
          <w:sz w:val="20"/>
          <w:szCs w:val="20"/>
        </w:rPr>
        <w:t xml:space="preserve"> </w:t>
      </w:r>
      <w:r w:rsidRPr="004A4865">
        <w:rPr>
          <w:sz w:val="20"/>
          <w:szCs w:val="20"/>
        </w:rPr>
        <w:t>agency.</w:t>
      </w:r>
    </w:p>
    <w:p w:rsidR="006E11D6" w:rsidRDefault="006E11D6" w:rsidP="006E11D6">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r w:rsidRPr="004A4865">
        <w:rPr>
          <w:sz w:val="20"/>
          <w:szCs w:val="20"/>
        </w:rPr>
        <w:t>§</w:t>
      </w:r>
      <w:r w:rsidRPr="004A4865">
        <w:rPr>
          <w:b/>
          <w:bCs/>
          <w:sz w:val="20"/>
          <w:szCs w:val="20"/>
        </w:rPr>
        <w:t>751.</w:t>
      </w:r>
      <w:r w:rsidRPr="004A4865">
        <w:rPr>
          <w:b/>
          <w:bCs/>
          <w:sz w:val="20"/>
          <w:szCs w:val="20"/>
        </w:rPr>
        <w:tab/>
        <w:t>Applicability.</w:t>
      </w:r>
      <w:r>
        <w:rPr>
          <w:b/>
          <w:bCs/>
          <w:sz w:val="20"/>
          <w:szCs w:val="20"/>
        </w:rPr>
        <w:t xml:space="preserve"> </w:t>
      </w:r>
      <w:r w:rsidRPr="004A4865">
        <w:rPr>
          <w:sz w:val="20"/>
          <w:szCs w:val="20"/>
        </w:rPr>
        <w:t>The provisions of this article shall apply to any application by any person for a license or employment at any</w:t>
      </w:r>
      <w:r w:rsidRPr="004A4865">
        <w:rPr>
          <w:spacing w:val="-45"/>
          <w:sz w:val="20"/>
          <w:szCs w:val="20"/>
        </w:rPr>
        <w:t xml:space="preserve"> </w:t>
      </w:r>
      <w:r>
        <w:rPr>
          <w:sz w:val="20"/>
          <w:szCs w:val="20"/>
        </w:rPr>
        <w:t xml:space="preserve">public or private employer, </w:t>
      </w:r>
      <w:r w:rsidRPr="004A4865">
        <w:rPr>
          <w:sz w:val="20"/>
          <w:szCs w:val="20"/>
        </w:rPr>
        <w:t>who has previously been convicted of one or more criminal offenses in this state or in any other jurisdiction, and to any license or employment held by any person whose conviction of</w:t>
      </w:r>
      <w:r w:rsidRPr="004A4865">
        <w:rPr>
          <w:spacing w:val="-45"/>
          <w:sz w:val="20"/>
          <w:szCs w:val="20"/>
        </w:rPr>
        <w:t xml:space="preserve"> </w:t>
      </w:r>
      <w:r w:rsidRPr="004A4865">
        <w:rPr>
          <w:sz w:val="20"/>
          <w:szCs w:val="20"/>
        </w:rPr>
        <w:t>one or more criminal offenses in this state or</w:t>
      </w:r>
      <w:r w:rsidRPr="004A4865">
        <w:rPr>
          <w:spacing w:val="-25"/>
          <w:sz w:val="20"/>
          <w:szCs w:val="20"/>
        </w:rPr>
        <w:t xml:space="preserve"> </w:t>
      </w:r>
      <w:r w:rsidRPr="004A4865">
        <w:rPr>
          <w:sz w:val="20"/>
          <w:szCs w:val="20"/>
        </w:rPr>
        <w:t>in</w:t>
      </w:r>
      <w:r w:rsidRPr="004A4865">
        <w:rPr>
          <w:spacing w:val="-4"/>
          <w:sz w:val="20"/>
          <w:szCs w:val="20"/>
        </w:rPr>
        <w:t xml:space="preserve"> </w:t>
      </w:r>
      <w:r>
        <w:rPr>
          <w:sz w:val="20"/>
          <w:szCs w:val="20"/>
        </w:rPr>
        <w:t xml:space="preserve">any other </w:t>
      </w:r>
      <w:r w:rsidRPr="004A4865">
        <w:rPr>
          <w:sz w:val="20"/>
          <w:szCs w:val="20"/>
        </w:rPr>
        <w:t>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misrepresentation in connection with an application for employment made by a prospective employee or previously made by a current</w:t>
      </w:r>
      <w:r w:rsidRPr="004A4865">
        <w:rPr>
          <w:spacing w:val="-8"/>
          <w:sz w:val="20"/>
          <w:szCs w:val="20"/>
        </w:rPr>
        <w:t xml:space="preserve"> </w:t>
      </w:r>
      <w:r>
        <w:rPr>
          <w:sz w:val="20"/>
          <w:szCs w:val="20"/>
        </w:rPr>
        <w:t>employee.</w:t>
      </w:r>
    </w:p>
    <w:p w:rsidR="006E11D6" w:rsidRDefault="006E11D6" w:rsidP="006E11D6">
      <w:pPr>
        <w:pStyle w:val="BodyText"/>
        <w:tabs>
          <w:tab w:val="left" w:pos="619"/>
          <w:tab w:val="left" w:pos="979"/>
          <w:tab w:val="left" w:pos="1699"/>
          <w:tab w:val="left" w:pos="2899"/>
          <w:tab w:val="left" w:pos="3019"/>
          <w:tab w:val="left" w:pos="6258"/>
          <w:tab w:val="left" w:pos="7098"/>
        </w:tabs>
        <w:kinsoku w:val="0"/>
        <w:overflowPunct w:val="0"/>
        <w:spacing w:before="166"/>
        <w:ind w:left="139" w:right="199"/>
        <w:rPr>
          <w:sz w:val="20"/>
          <w:szCs w:val="20"/>
        </w:rPr>
      </w:pPr>
    </w:p>
    <w:p w:rsidR="006E11D6" w:rsidRPr="004A4865" w:rsidRDefault="006E11D6" w:rsidP="006E11D6">
      <w:pPr>
        <w:pStyle w:val="BodyText"/>
        <w:tabs>
          <w:tab w:val="left" w:pos="979"/>
          <w:tab w:val="left" w:pos="1819"/>
          <w:tab w:val="left" w:pos="3259"/>
          <w:tab w:val="left" w:pos="3979"/>
          <w:tab w:val="left" w:pos="5299"/>
          <w:tab w:val="left" w:pos="5778"/>
          <w:tab w:val="left" w:pos="6738"/>
          <w:tab w:val="left" w:pos="7218"/>
          <w:tab w:val="left" w:pos="7458"/>
        </w:tabs>
        <w:kinsoku w:val="0"/>
        <w:overflowPunct w:val="0"/>
        <w:spacing w:before="166"/>
        <w:ind w:left="140" w:right="319"/>
        <w:rPr>
          <w:sz w:val="20"/>
          <w:szCs w:val="20"/>
        </w:rPr>
      </w:pPr>
      <w:r w:rsidRPr="004A4865">
        <w:rPr>
          <w:b/>
          <w:bCs/>
          <w:sz w:val="20"/>
          <w:szCs w:val="20"/>
        </w:rPr>
        <w:t>§752.</w:t>
      </w:r>
      <w:r w:rsidRPr="004A4865">
        <w:rPr>
          <w:b/>
          <w:bCs/>
          <w:sz w:val="20"/>
          <w:szCs w:val="20"/>
        </w:rPr>
        <w:tab/>
        <w:t>Unfair discrimination against persons previously convicted of one or more criminal offenses prohibited</w:t>
      </w:r>
      <w:r w:rsidRPr="004A4865">
        <w:rPr>
          <w:sz w:val="20"/>
          <w:szCs w:val="20"/>
        </w:rPr>
        <w:t>. No application for any license or employment, and no employment or license</w:t>
      </w:r>
      <w:r w:rsidRPr="004A4865">
        <w:rPr>
          <w:spacing w:val="-33"/>
          <w:sz w:val="20"/>
          <w:szCs w:val="20"/>
        </w:rPr>
        <w:t xml:space="preserve"> </w:t>
      </w:r>
      <w:r w:rsidRPr="004A4865">
        <w:rPr>
          <w:sz w:val="20"/>
          <w:szCs w:val="20"/>
        </w:rPr>
        <w:t>held</w:t>
      </w:r>
      <w:r w:rsidRPr="004A4865">
        <w:rPr>
          <w:spacing w:val="-5"/>
          <w:sz w:val="20"/>
          <w:szCs w:val="20"/>
        </w:rPr>
        <w:t xml:space="preserve"> </w:t>
      </w:r>
      <w:r>
        <w:rPr>
          <w:sz w:val="20"/>
          <w:szCs w:val="20"/>
        </w:rPr>
        <w:t xml:space="preserve">by </w:t>
      </w:r>
      <w:r w:rsidRPr="004A4865">
        <w:rPr>
          <w:sz w:val="20"/>
          <w:szCs w:val="20"/>
        </w:rPr>
        <w:t>an individual, to which the provisions of this article are applicable, shall be denied</w:t>
      </w:r>
      <w:r w:rsidRPr="004A4865">
        <w:rPr>
          <w:spacing w:val="-10"/>
          <w:sz w:val="20"/>
          <w:szCs w:val="20"/>
        </w:rPr>
        <w:t xml:space="preserve"> </w:t>
      </w:r>
      <w:r w:rsidRPr="004A4865">
        <w:rPr>
          <w:sz w:val="20"/>
          <w:szCs w:val="20"/>
        </w:rPr>
        <w:t>or</w:t>
      </w:r>
      <w:r w:rsidRPr="004A4865">
        <w:rPr>
          <w:spacing w:val="-4"/>
          <w:sz w:val="20"/>
          <w:szCs w:val="20"/>
        </w:rPr>
        <w:t xml:space="preserve"> </w:t>
      </w:r>
      <w:r>
        <w:rPr>
          <w:sz w:val="20"/>
          <w:szCs w:val="20"/>
        </w:rPr>
        <w:t>acted upon adversely</w:t>
      </w:r>
      <w:r>
        <w:rPr>
          <w:sz w:val="20"/>
          <w:szCs w:val="20"/>
        </w:rPr>
        <w:tab/>
        <w:t xml:space="preserve">by reason of </w:t>
      </w:r>
      <w:r w:rsidRPr="004A4865">
        <w:rPr>
          <w:sz w:val="20"/>
          <w:szCs w:val="20"/>
        </w:rPr>
        <w:t>the individual's</w:t>
      </w:r>
      <w:r w:rsidRPr="004A4865">
        <w:rPr>
          <w:sz w:val="20"/>
          <w:szCs w:val="20"/>
        </w:rPr>
        <w:tab/>
        <w:t>having been previously convicted of one or more</w:t>
      </w:r>
      <w:r w:rsidRPr="004A4865">
        <w:rPr>
          <w:spacing w:val="-37"/>
          <w:sz w:val="20"/>
          <w:szCs w:val="20"/>
        </w:rPr>
        <w:t xml:space="preserve"> </w:t>
      </w:r>
      <w:r w:rsidRPr="004A4865">
        <w:rPr>
          <w:sz w:val="20"/>
          <w:szCs w:val="20"/>
        </w:rPr>
        <w:t>criminal</w:t>
      </w:r>
      <w:r>
        <w:rPr>
          <w:sz w:val="20"/>
          <w:szCs w:val="20"/>
        </w:rPr>
        <w:t xml:space="preserve"> </w:t>
      </w:r>
      <w:r w:rsidRPr="004A4865">
        <w:rPr>
          <w:sz w:val="20"/>
          <w:szCs w:val="20"/>
        </w:rPr>
        <w:t>offenses, or by reason of a finding of lack of "good moral character" when such finding is based upon the fact that the individual has previously been convicted of one or more criminal offenses,</w:t>
      </w:r>
      <w:r w:rsidRPr="004A4865">
        <w:rPr>
          <w:spacing w:val="-36"/>
          <w:sz w:val="20"/>
          <w:szCs w:val="20"/>
        </w:rPr>
        <w:t xml:space="preserve"> </w:t>
      </w:r>
      <w:r w:rsidRPr="004A4865">
        <w:rPr>
          <w:sz w:val="20"/>
          <w:szCs w:val="20"/>
        </w:rPr>
        <w:t>unless:</w:t>
      </w:r>
    </w:p>
    <w:p w:rsidR="006E11D6" w:rsidRPr="004A4865" w:rsidRDefault="006E11D6" w:rsidP="006E11D6">
      <w:pPr>
        <w:pStyle w:val="BodyText"/>
        <w:kinsoku w:val="0"/>
        <w:overflowPunct w:val="0"/>
        <w:spacing w:before="4"/>
        <w:rPr>
          <w:sz w:val="20"/>
          <w:szCs w:val="20"/>
        </w:rPr>
      </w:pPr>
    </w:p>
    <w:p w:rsidR="006E11D6" w:rsidRPr="004A4865" w:rsidRDefault="006E11D6" w:rsidP="006E11D6">
      <w:pPr>
        <w:pStyle w:val="ListParagraph"/>
        <w:numPr>
          <w:ilvl w:val="0"/>
          <w:numId w:val="7"/>
        </w:numPr>
        <w:tabs>
          <w:tab w:val="left" w:pos="1100"/>
        </w:tabs>
        <w:kinsoku w:val="0"/>
        <w:overflowPunct w:val="0"/>
        <w:ind w:right="919" w:firstLine="520"/>
        <w:jc w:val="both"/>
        <w:rPr>
          <w:sz w:val="20"/>
          <w:szCs w:val="20"/>
        </w:rPr>
      </w:pPr>
      <w:r w:rsidRPr="004A4865">
        <w:rPr>
          <w:sz w:val="20"/>
          <w:szCs w:val="20"/>
        </w:rPr>
        <w:t>There is a direct relationship between one or more of</w:t>
      </w:r>
      <w:r w:rsidRPr="004A4865">
        <w:rPr>
          <w:spacing w:val="-36"/>
          <w:sz w:val="20"/>
          <w:szCs w:val="20"/>
        </w:rPr>
        <w:t xml:space="preserve"> </w:t>
      </w:r>
      <w:r w:rsidRPr="004A4865">
        <w:rPr>
          <w:sz w:val="20"/>
          <w:szCs w:val="20"/>
        </w:rPr>
        <w:t>the previous criminal offenses and the specific license or</w:t>
      </w:r>
      <w:r w:rsidRPr="004A4865">
        <w:rPr>
          <w:spacing w:val="-43"/>
          <w:sz w:val="20"/>
          <w:szCs w:val="20"/>
        </w:rPr>
        <w:t xml:space="preserve"> </w:t>
      </w:r>
      <w:r w:rsidRPr="004A4865">
        <w:rPr>
          <w:sz w:val="20"/>
          <w:szCs w:val="20"/>
        </w:rPr>
        <w:t>employment sought or held by the individual;</w:t>
      </w:r>
      <w:r w:rsidRPr="004A4865">
        <w:rPr>
          <w:spacing w:val="-9"/>
          <w:sz w:val="20"/>
          <w:szCs w:val="20"/>
        </w:rPr>
        <w:t xml:space="preserve"> </w:t>
      </w:r>
      <w:r w:rsidRPr="004A4865">
        <w:rPr>
          <w:sz w:val="20"/>
          <w:szCs w:val="20"/>
        </w:rPr>
        <w:t>or</w:t>
      </w:r>
    </w:p>
    <w:p w:rsidR="006E11D6" w:rsidRPr="004A4865" w:rsidRDefault="006E11D6" w:rsidP="006E11D6">
      <w:pPr>
        <w:pStyle w:val="BodyText"/>
        <w:kinsoku w:val="0"/>
        <w:overflowPunct w:val="0"/>
        <w:rPr>
          <w:sz w:val="20"/>
          <w:szCs w:val="20"/>
        </w:rPr>
      </w:pPr>
    </w:p>
    <w:p w:rsidR="006E11D6" w:rsidRDefault="006E11D6" w:rsidP="006E11D6">
      <w:pPr>
        <w:pStyle w:val="ListParagraph"/>
        <w:numPr>
          <w:ilvl w:val="0"/>
          <w:numId w:val="7"/>
        </w:numPr>
        <w:tabs>
          <w:tab w:val="left" w:pos="1100"/>
        </w:tabs>
        <w:kinsoku w:val="0"/>
        <w:overflowPunct w:val="0"/>
        <w:ind w:left="140" w:right="319" w:firstLine="479"/>
        <w:rPr>
          <w:sz w:val="20"/>
          <w:szCs w:val="20"/>
        </w:rPr>
      </w:pPr>
      <w:r w:rsidRPr="004A4865">
        <w:rPr>
          <w:sz w:val="20"/>
          <w:szCs w:val="20"/>
        </w:rPr>
        <w:t>the issuance or continuation of the license or the granting</w:t>
      </w:r>
      <w:r w:rsidRPr="004A4865">
        <w:rPr>
          <w:spacing w:val="-40"/>
          <w:sz w:val="20"/>
          <w:szCs w:val="20"/>
        </w:rPr>
        <w:t xml:space="preserve"> </w:t>
      </w:r>
      <w:r w:rsidRPr="004A4865">
        <w:rPr>
          <w:sz w:val="20"/>
          <w:szCs w:val="20"/>
        </w:rPr>
        <w:t>or continuation of the employment would involve an unreasonable risk to property or to the safety or welfare of specific individuals or the general</w:t>
      </w:r>
      <w:r w:rsidRPr="004A4865">
        <w:rPr>
          <w:spacing w:val="-2"/>
          <w:sz w:val="20"/>
          <w:szCs w:val="20"/>
        </w:rPr>
        <w:t xml:space="preserve"> </w:t>
      </w:r>
      <w:r w:rsidRPr="004A4865">
        <w:rPr>
          <w:sz w:val="20"/>
          <w:szCs w:val="20"/>
        </w:rPr>
        <w:t>public.</w:t>
      </w:r>
    </w:p>
    <w:p w:rsidR="006E11D6" w:rsidRPr="00A746B1" w:rsidRDefault="006E11D6" w:rsidP="006E11D6">
      <w:pPr>
        <w:pStyle w:val="ListParagraph"/>
        <w:rPr>
          <w:sz w:val="20"/>
          <w:szCs w:val="20"/>
        </w:rPr>
      </w:pPr>
    </w:p>
    <w:p w:rsidR="006E11D6" w:rsidRPr="004A4865" w:rsidRDefault="006E11D6" w:rsidP="006E11D6">
      <w:pPr>
        <w:pStyle w:val="BodyText"/>
        <w:kinsoku w:val="0"/>
        <w:overflowPunct w:val="0"/>
        <w:spacing w:before="166" w:line="242" w:lineRule="auto"/>
        <w:ind w:left="140" w:right="299"/>
        <w:rPr>
          <w:sz w:val="20"/>
          <w:szCs w:val="20"/>
        </w:rPr>
      </w:pPr>
      <w:r w:rsidRPr="004A4865">
        <w:rPr>
          <w:b/>
          <w:bCs/>
          <w:sz w:val="20"/>
          <w:szCs w:val="20"/>
        </w:rPr>
        <w:t xml:space="preserve">§753. Factors to be considered concerning a previous criminal conviction; presumption. </w:t>
      </w:r>
      <w:r w:rsidRPr="004A4865">
        <w:rPr>
          <w:sz w:val="20"/>
          <w:szCs w:val="20"/>
        </w:rPr>
        <w:t>1. In making a determination pursuant to section seven hundred fifty-two of this chapter, the public agency or private employer shall consider the following factors:</w:t>
      </w:r>
    </w:p>
    <w:p w:rsidR="006E11D6" w:rsidRPr="004A4865" w:rsidRDefault="006E11D6" w:rsidP="006E11D6">
      <w:pPr>
        <w:pStyle w:val="BodyText"/>
        <w:kinsoku w:val="0"/>
        <w:overflowPunct w:val="0"/>
        <w:spacing w:before="6"/>
        <w:rPr>
          <w:sz w:val="20"/>
          <w:szCs w:val="20"/>
        </w:rPr>
      </w:pPr>
    </w:p>
    <w:p w:rsidR="006E11D6" w:rsidRPr="004A4865" w:rsidRDefault="006E11D6" w:rsidP="006E11D6">
      <w:pPr>
        <w:pStyle w:val="ListParagraph"/>
        <w:numPr>
          <w:ilvl w:val="1"/>
          <w:numId w:val="9"/>
        </w:numPr>
        <w:tabs>
          <w:tab w:val="left" w:pos="1100"/>
        </w:tabs>
        <w:kinsoku w:val="0"/>
        <w:overflowPunct w:val="0"/>
        <w:spacing w:before="1"/>
        <w:ind w:right="319"/>
        <w:rPr>
          <w:sz w:val="20"/>
          <w:szCs w:val="20"/>
        </w:rPr>
      </w:pPr>
      <w:r w:rsidRPr="004A4865">
        <w:rPr>
          <w:sz w:val="20"/>
          <w:szCs w:val="20"/>
        </w:rPr>
        <w:t>The public policy of this state, as expressed in this act, to encourage the licensure and employment of persons previously</w:t>
      </w:r>
      <w:r w:rsidRPr="004A4865">
        <w:rPr>
          <w:spacing w:val="-47"/>
          <w:sz w:val="20"/>
          <w:szCs w:val="20"/>
        </w:rPr>
        <w:t xml:space="preserve"> </w:t>
      </w:r>
      <w:r w:rsidRPr="004A4865">
        <w:rPr>
          <w:sz w:val="20"/>
          <w:szCs w:val="20"/>
        </w:rPr>
        <w:t>convicted of one or more criminal</w:t>
      </w:r>
      <w:r w:rsidRPr="004A4865">
        <w:rPr>
          <w:spacing w:val="-7"/>
          <w:sz w:val="20"/>
          <w:szCs w:val="20"/>
        </w:rPr>
        <w:t xml:space="preserve"> </w:t>
      </w:r>
      <w:r w:rsidRPr="004A4865">
        <w:rPr>
          <w:sz w:val="20"/>
          <w:szCs w:val="20"/>
        </w:rPr>
        <w:t>offenses.</w:t>
      </w:r>
    </w:p>
    <w:p w:rsidR="006E11D6" w:rsidRPr="004A4865" w:rsidRDefault="006E11D6" w:rsidP="006E11D6">
      <w:pPr>
        <w:pStyle w:val="BodyText"/>
        <w:kinsoku w:val="0"/>
        <w:overflowPunct w:val="0"/>
        <w:spacing w:before="10"/>
        <w:rPr>
          <w:sz w:val="20"/>
          <w:szCs w:val="20"/>
        </w:rPr>
      </w:pPr>
    </w:p>
    <w:p w:rsidR="006E11D6" w:rsidRPr="004A4865" w:rsidRDefault="006E11D6" w:rsidP="006E11D6">
      <w:pPr>
        <w:pStyle w:val="ListParagraph"/>
        <w:numPr>
          <w:ilvl w:val="1"/>
          <w:numId w:val="9"/>
        </w:numPr>
        <w:tabs>
          <w:tab w:val="left" w:pos="1100"/>
        </w:tabs>
        <w:kinsoku w:val="0"/>
        <w:overflowPunct w:val="0"/>
        <w:spacing w:before="1"/>
        <w:ind w:right="199"/>
        <w:rPr>
          <w:sz w:val="20"/>
          <w:szCs w:val="20"/>
        </w:rPr>
      </w:pPr>
      <w:r w:rsidRPr="004A4865">
        <w:rPr>
          <w:sz w:val="20"/>
          <w:szCs w:val="20"/>
        </w:rPr>
        <w:t>The specific duties and responsibilities necessarily related</w:t>
      </w:r>
      <w:r w:rsidRPr="004A4865">
        <w:rPr>
          <w:spacing w:val="-42"/>
          <w:sz w:val="20"/>
          <w:szCs w:val="20"/>
        </w:rPr>
        <w:t xml:space="preserve"> </w:t>
      </w:r>
      <w:r w:rsidRPr="004A4865">
        <w:rPr>
          <w:sz w:val="20"/>
          <w:szCs w:val="20"/>
        </w:rPr>
        <w:t>to the license or employment sought or held by the</w:t>
      </w:r>
      <w:r w:rsidRPr="004A4865">
        <w:rPr>
          <w:spacing w:val="-19"/>
          <w:sz w:val="20"/>
          <w:szCs w:val="20"/>
        </w:rPr>
        <w:t xml:space="preserve"> </w:t>
      </w:r>
      <w:r w:rsidRPr="004A4865">
        <w:rPr>
          <w:sz w:val="20"/>
          <w:szCs w:val="20"/>
        </w:rPr>
        <w:t>person.</w:t>
      </w:r>
    </w:p>
    <w:p w:rsidR="006E11D6" w:rsidRPr="004A4865" w:rsidRDefault="006E11D6" w:rsidP="006E11D6">
      <w:pPr>
        <w:pStyle w:val="BodyText"/>
        <w:kinsoku w:val="0"/>
        <w:overflowPunct w:val="0"/>
        <w:spacing w:before="10"/>
        <w:rPr>
          <w:sz w:val="20"/>
          <w:szCs w:val="20"/>
        </w:rPr>
      </w:pPr>
    </w:p>
    <w:p w:rsidR="006E11D6" w:rsidRPr="004A4865" w:rsidRDefault="006E11D6" w:rsidP="006E11D6">
      <w:pPr>
        <w:pStyle w:val="ListParagraph"/>
        <w:numPr>
          <w:ilvl w:val="1"/>
          <w:numId w:val="9"/>
        </w:numPr>
        <w:tabs>
          <w:tab w:val="left" w:pos="1100"/>
        </w:tabs>
        <w:kinsoku w:val="0"/>
        <w:overflowPunct w:val="0"/>
        <w:spacing w:before="1"/>
        <w:ind w:right="199"/>
        <w:jc w:val="both"/>
        <w:rPr>
          <w:sz w:val="20"/>
          <w:szCs w:val="20"/>
        </w:rPr>
      </w:pPr>
      <w:r w:rsidRPr="004A4865">
        <w:rPr>
          <w:sz w:val="20"/>
          <w:szCs w:val="20"/>
        </w:rPr>
        <w:t>The bearing, if any, the criminal offense or offenses for</w:t>
      </w:r>
      <w:r w:rsidRPr="004A4865">
        <w:rPr>
          <w:spacing w:val="-41"/>
          <w:sz w:val="20"/>
          <w:szCs w:val="20"/>
        </w:rPr>
        <w:t xml:space="preserve"> </w:t>
      </w:r>
      <w:r w:rsidRPr="004A4865">
        <w:rPr>
          <w:sz w:val="20"/>
          <w:szCs w:val="20"/>
        </w:rPr>
        <w:t>which the person was previously convicted will have on his fitness or</w:t>
      </w:r>
      <w:r w:rsidRPr="004A4865">
        <w:rPr>
          <w:spacing w:val="-46"/>
          <w:sz w:val="20"/>
          <w:szCs w:val="20"/>
        </w:rPr>
        <w:t xml:space="preserve"> </w:t>
      </w:r>
      <w:r w:rsidRPr="004A4865">
        <w:rPr>
          <w:sz w:val="20"/>
          <w:szCs w:val="20"/>
        </w:rPr>
        <w:t>ability to perform one or more such duties or</w:t>
      </w:r>
      <w:r w:rsidRPr="004A4865">
        <w:rPr>
          <w:spacing w:val="-18"/>
          <w:sz w:val="20"/>
          <w:szCs w:val="20"/>
        </w:rPr>
        <w:t xml:space="preserve"> </w:t>
      </w:r>
      <w:r w:rsidRPr="004A4865">
        <w:rPr>
          <w:sz w:val="20"/>
          <w:szCs w:val="20"/>
        </w:rPr>
        <w:t>responsibilities.</w:t>
      </w:r>
    </w:p>
    <w:p w:rsidR="006E11D6" w:rsidRPr="004A4865" w:rsidRDefault="006E11D6" w:rsidP="006E11D6">
      <w:pPr>
        <w:pStyle w:val="BodyText"/>
        <w:kinsoku w:val="0"/>
        <w:overflowPunct w:val="0"/>
        <w:rPr>
          <w:sz w:val="20"/>
          <w:szCs w:val="20"/>
        </w:rPr>
      </w:pPr>
    </w:p>
    <w:p w:rsidR="006E11D6" w:rsidRPr="004A4865" w:rsidRDefault="006E11D6" w:rsidP="006E11D6">
      <w:pPr>
        <w:pStyle w:val="ListParagraph"/>
        <w:numPr>
          <w:ilvl w:val="1"/>
          <w:numId w:val="9"/>
        </w:numPr>
        <w:tabs>
          <w:tab w:val="left" w:pos="1100"/>
        </w:tabs>
        <w:kinsoku w:val="0"/>
        <w:overflowPunct w:val="0"/>
        <w:ind w:right="199"/>
        <w:rPr>
          <w:sz w:val="20"/>
          <w:szCs w:val="20"/>
        </w:rPr>
      </w:pPr>
      <w:r w:rsidRPr="004A4865">
        <w:rPr>
          <w:sz w:val="20"/>
          <w:szCs w:val="20"/>
        </w:rPr>
        <w:t>The time which has elapsed since the occurrence of the</w:t>
      </w:r>
      <w:r w:rsidRPr="004A4865">
        <w:rPr>
          <w:spacing w:val="-41"/>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6E11D6" w:rsidRPr="004A4865" w:rsidRDefault="006E11D6" w:rsidP="006E11D6">
      <w:pPr>
        <w:pStyle w:val="BodyText"/>
        <w:kinsoku w:val="0"/>
        <w:overflowPunct w:val="0"/>
        <w:rPr>
          <w:sz w:val="20"/>
          <w:szCs w:val="20"/>
        </w:rPr>
      </w:pPr>
    </w:p>
    <w:p w:rsidR="006E11D6" w:rsidRPr="004A4865" w:rsidRDefault="006E11D6" w:rsidP="006E11D6">
      <w:pPr>
        <w:pStyle w:val="ListParagraph"/>
        <w:numPr>
          <w:ilvl w:val="1"/>
          <w:numId w:val="9"/>
        </w:numPr>
        <w:tabs>
          <w:tab w:val="left" w:pos="1100"/>
        </w:tabs>
        <w:kinsoku w:val="0"/>
        <w:overflowPunct w:val="0"/>
        <w:ind w:right="199"/>
        <w:rPr>
          <w:sz w:val="20"/>
          <w:szCs w:val="20"/>
        </w:rPr>
      </w:pPr>
      <w:r w:rsidRPr="004A4865">
        <w:rPr>
          <w:sz w:val="20"/>
          <w:szCs w:val="20"/>
        </w:rPr>
        <w:t>The age of the person at the time of occurrence of the</w:t>
      </w:r>
      <w:r w:rsidRPr="004A4865">
        <w:rPr>
          <w:spacing w:val="-39"/>
          <w:sz w:val="20"/>
          <w:szCs w:val="20"/>
        </w:rPr>
        <w:t xml:space="preserve"> </w:t>
      </w:r>
      <w:r w:rsidRPr="004A4865">
        <w:rPr>
          <w:sz w:val="20"/>
          <w:szCs w:val="20"/>
        </w:rPr>
        <w:t>criminal offense or</w:t>
      </w:r>
      <w:r w:rsidRPr="004A4865">
        <w:rPr>
          <w:spacing w:val="-3"/>
          <w:sz w:val="20"/>
          <w:szCs w:val="20"/>
        </w:rPr>
        <w:t xml:space="preserve"> </w:t>
      </w:r>
      <w:r w:rsidRPr="004A4865">
        <w:rPr>
          <w:sz w:val="20"/>
          <w:szCs w:val="20"/>
        </w:rPr>
        <w:t>offenses.</w:t>
      </w:r>
    </w:p>
    <w:p w:rsidR="006E11D6" w:rsidRPr="004A4865" w:rsidRDefault="006E11D6" w:rsidP="006E11D6">
      <w:pPr>
        <w:pStyle w:val="BodyText"/>
        <w:kinsoku w:val="0"/>
        <w:overflowPunct w:val="0"/>
        <w:spacing w:before="11"/>
        <w:rPr>
          <w:sz w:val="20"/>
          <w:szCs w:val="20"/>
        </w:rPr>
      </w:pPr>
    </w:p>
    <w:p w:rsidR="006E11D6" w:rsidRPr="004A4865" w:rsidRDefault="006E11D6" w:rsidP="006E11D6">
      <w:pPr>
        <w:pStyle w:val="ListParagraph"/>
        <w:numPr>
          <w:ilvl w:val="1"/>
          <w:numId w:val="9"/>
        </w:numPr>
        <w:tabs>
          <w:tab w:val="left" w:pos="1100"/>
        </w:tabs>
        <w:kinsoku w:val="0"/>
        <w:overflowPunct w:val="0"/>
        <w:rPr>
          <w:sz w:val="20"/>
          <w:szCs w:val="20"/>
        </w:rPr>
      </w:pPr>
      <w:r w:rsidRPr="004A4865">
        <w:rPr>
          <w:sz w:val="20"/>
          <w:szCs w:val="20"/>
        </w:rPr>
        <w:t>The seriousness of the offense or</w:t>
      </w:r>
      <w:r w:rsidRPr="004A4865">
        <w:rPr>
          <w:spacing w:val="-11"/>
          <w:sz w:val="20"/>
          <w:szCs w:val="20"/>
        </w:rPr>
        <w:t xml:space="preserve"> </w:t>
      </w:r>
      <w:r w:rsidRPr="004A4865">
        <w:rPr>
          <w:sz w:val="20"/>
          <w:szCs w:val="20"/>
        </w:rPr>
        <w:t>offenses.</w:t>
      </w:r>
    </w:p>
    <w:p w:rsidR="006E11D6" w:rsidRPr="004A4865" w:rsidRDefault="006E11D6" w:rsidP="006E11D6">
      <w:pPr>
        <w:pStyle w:val="BodyText"/>
        <w:kinsoku w:val="0"/>
        <w:overflowPunct w:val="0"/>
        <w:rPr>
          <w:sz w:val="20"/>
          <w:szCs w:val="20"/>
        </w:rPr>
      </w:pPr>
    </w:p>
    <w:p w:rsidR="006E11D6" w:rsidRPr="004A4865" w:rsidRDefault="006E11D6" w:rsidP="006E11D6">
      <w:pPr>
        <w:pStyle w:val="ListParagraph"/>
        <w:numPr>
          <w:ilvl w:val="1"/>
          <w:numId w:val="9"/>
        </w:numPr>
        <w:tabs>
          <w:tab w:val="left" w:pos="1100"/>
        </w:tabs>
        <w:kinsoku w:val="0"/>
        <w:overflowPunct w:val="0"/>
        <w:ind w:right="799"/>
        <w:rPr>
          <w:sz w:val="20"/>
          <w:szCs w:val="20"/>
        </w:rPr>
      </w:pPr>
      <w:r w:rsidRPr="004A4865">
        <w:rPr>
          <w:sz w:val="20"/>
          <w:szCs w:val="20"/>
        </w:rPr>
        <w:t>Any information produced by the person, or produced on</w:t>
      </w:r>
      <w:r w:rsidRPr="004A4865">
        <w:rPr>
          <w:spacing w:val="-37"/>
          <w:sz w:val="20"/>
          <w:szCs w:val="20"/>
        </w:rPr>
        <w:t xml:space="preserve"> </w:t>
      </w:r>
      <w:r w:rsidRPr="004A4865">
        <w:rPr>
          <w:sz w:val="20"/>
          <w:szCs w:val="20"/>
        </w:rPr>
        <w:t>his behalf, in regard to his rehabilitation and good</w:t>
      </w:r>
      <w:r w:rsidRPr="004A4865">
        <w:rPr>
          <w:spacing w:val="-22"/>
          <w:sz w:val="20"/>
          <w:szCs w:val="20"/>
        </w:rPr>
        <w:t xml:space="preserve"> </w:t>
      </w:r>
      <w:r w:rsidRPr="004A4865">
        <w:rPr>
          <w:sz w:val="20"/>
          <w:szCs w:val="20"/>
        </w:rPr>
        <w:t>conduct.</w:t>
      </w:r>
    </w:p>
    <w:p w:rsidR="006E11D6" w:rsidRPr="004A4865" w:rsidRDefault="006E11D6" w:rsidP="006E11D6">
      <w:pPr>
        <w:pStyle w:val="BodyText"/>
        <w:kinsoku w:val="0"/>
        <w:overflowPunct w:val="0"/>
        <w:rPr>
          <w:sz w:val="20"/>
          <w:szCs w:val="20"/>
        </w:rPr>
      </w:pPr>
    </w:p>
    <w:p w:rsidR="006E11D6" w:rsidRPr="004A4865" w:rsidRDefault="006E11D6" w:rsidP="006E11D6">
      <w:pPr>
        <w:pStyle w:val="ListParagraph"/>
        <w:numPr>
          <w:ilvl w:val="1"/>
          <w:numId w:val="9"/>
        </w:numPr>
        <w:tabs>
          <w:tab w:val="left" w:pos="1220"/>
        </w:tabs>
        <w:kinsoku w:val="0"/>
        <w:overflowPunct w:val="0"/>
        <w:ind w:right="199"/>
        <w:rPr>
          <w:sz w:val="20"/>
          <w:szCs w:val="20"/>
        </w:rPr>
      </w:pPr>
      <w:r w:rsidRPr="004A4865">
        <w:rPr>
          <w:sz w:val="20"/>
          <w:szCs w:val="20"/>
        </w:rPr>
        <w:t>The legitimate interest of the public agency or private employer in protecting property, and the safety and welfare of</w:t>
      </w:r>
      <w:r w:rsidRPr="004A4865">
        <w:rPr>
          <w:spacing w:val="-46"/>
          <w:sz w:val="20"/>
          <w:szCs w:val="20"/>
        </w:rPr>
        <w:t xml:space="preserve"> </w:t>
      </w:r>
      <w:r w:rsidRPr="004A4865">
        <w:rPr>
          <w:sz w:val="20"/>
          <w:szCs w:val="20"/>
        </w:rPr>
        <w:t>specific individuals or the general</w:t>
      </w:r>
      <w:r w:rsidRPr="004A4865">
        <w:rPr>
          <w:spacing w:val="-6"/>
          <w:sz w:val="20"/>
          <w:szCs w:val="20"/>
        </w:rPr>
        <w:t xml:space="preserve"> </w:t>
      </w:r>
      <w:r w:rsidRPr="004A4865">
        <w:rPr>
          <w:sz w:val="20"/>
          <w:szCs w:val="20"/>
        </w:rPr>
        <w:t>public.</w:t>
      </w:r>
    </w:p>
    <w:p w:rsidR="006E11D6" w:rsidRPr="004A4865" w:rsidRDefault="006E11D6" w:rsidP="006E11D6">
      <w:pPr>
        <w:pStyle w:val="BodyText"/>
        <w:kinsoku w:val="0"/>
        <w:overflowPunct w:val="0"/>
        <w:rPr>
          <w:sz w:val="20"/>
          <w:szCs w:val="20"/>
        </w:rPr>
      </w:pPr>
    </w:p>
    <w:p w:rsidR="006E11D6" w:rsidRPr="004A4865" w:rsidRDefault="006E11D6" w:rsidP="006E11D6">
      <w:pPr>
        <w:pStyle w:val="BodyText"/>
        <w:tabs>
          <w:tab w:val="left" w:pos="1099"/>
        </w:tabs>
        <w:kinsoku w:val="0"/>
        <w:overflowPunct w:val="0"/>
        <w:spacing w:before="1"/>
        <w:ind w:left="140" w:right="199" w:firstLine="479"/>
        <w:rPr>
          <w:sz w:val="20"/>
          <w:szCs w:val="20"/>
        </w:rPr>
      </w:pPr>
      <w:r w:rsidRPr="004A4865">
        <w:rPr>
          <w:sz w:val="20"/>
          <w:szCs w:val="20"/>
        </w:rPr>
        <w:t>2.</w:t>
      </w:r>
      <w:r w:rsidRPr="004A4865">
        <w:rPr>
          <w:sz w:val="20"/>
          <w:szCs w:val="20"/>
        </w:rPr>
        <w:tab/>
        <w:t>In making a determination pursuant to section seven hundred fifty-two of this chapter, the public agency or private employer shall also give consideration to a certificate of relief from disabilities</w:t>
      </w:r>
      <w:r w:rsidRPr="004A4865">
        <w:rPr>
          <w:spacing w:val="-46"/>
          <w:sz w:val="20"/>
          <w:szCs w:val="20"/>
        </w:rPr>
        <w:t xml:space="preserve"> </w:t>
      </w:r>
      <w:r w:rsidRPr="004A4865">
        <w:rPr>
          <w:sz w:val="20"/>
          <w:szCs w:val="20"/>
        </w:rPr>
        <w:t>or a certificate of good conduct issued to the applicant, which certificate shall create a presumption of rehabilitation in regard to the offense or offenses specified</w:t>
      </w:r>
      <w:r w:rsidRPr="004A4865">
        <w:rPr>
          <w:spacing w:val="-9"/>
          <w:sz w:val="20"/>
          <w:szCs w:val="20"/>
        </w:rPr>
        <w:t xml:space="preserve"> </w:t>
      </w:r>
      <w:r w:rsidRPr="004A4865">
        <w:rPr>
          <w:sz w:val="20"/>
          <w:szCs w:val="20"/>
        </w:rPr>
        <w:t>therein.</w:t>
      </w:r>
    </w:p>
    <w:p w:rsidR="006E11D6" w:rsidRPr="004A4865" w:rsidRDefault="006E11D6" w:rsidP="006E11D6">
      <w:pPr>
        <w:pStyle w:val="BodyText"/>
        <w:kinsoku w:val="0"/>
        <w:overflowPunct w:val="0"/>
        <w:spacing w:before="5"/>
        <w:rPr>
          <w:sz w:val="20"/>
          <w:szCs w:val="20"/>
        </w:rPr>
      </w:pPr>
    </w:p>
    <w:p w:rsidR="006E11D6" w:rsidRPr="004A4865" w:rsidRDefault="006E11D6" w:rsidP="006E11D6">
      <w:pPr>
        <w:pStyle w:val="BodyText"/>
        <w:tabs>
          <w:tab w:val="left" w:pos="7699"/>
        </w:tabs>
        <w:kinsoku w:val="0"/>
        <w:overflowPunct w:val="0"/>
        <w:ind w:left="140" w:right="438"/>
        <w:rPr>
          <w:sz w:val="20"/>
          <w:szCs w:val="20"/>
        </w:rPr>
      </w:pPr>
      <w:r w:rsidRPr="004A4865">
        <w:rPr>
          <w:b/>
          <w:bCs/>
          <w:sz w:val="20"/>
          <w:szCs w:val="20"/>
        </w:rPr>
        <w:t>§754. Written statement upon denial of license</w:t>
      </w:r>
      <w:r w:rsidRPr="004A4865">
        <w:rPr>
          <w:b/>
          <w:bCs/>
          <w:spacing w:val="-33"/>
          <w:sz w:val="20"/>
          <w:szCs w:val="20"/>
        </w:rPr>
        <w:t xml:space="preserve"> </w:t>
      </w:r>
      <w:r w:rsidRPr="004A4865">
        <w:rPr>
          <w:b/>
          <w:bCs/>
          <w:sz w:val="20"/>
          <w:szCs w:val="20"/>
        </w:rPr>
        <w:t>or</w:t>
      </w:r>
      <w:r w:rsidRPr="004A4865">
        <w:rPr>
          <w:b/>
          <w:bCs/>
          <w:spacing w:val="-5"/>
          <w:sz w:val="20"/>
          <w:szCs w:val="20"/>
        </w:rPr>
        <w:t xml:space="preserve"> </w:t>
      </w:r>
      <w:r w:rsidRPr="004A4865">
        <w:rPr>
          <w:b/>
          <w:bCs/>
          <w:sz w:val="20"/>
          <w:szCs w:val="20"/>
        </w:rPr>
        <w:t>employment.</w:t>
      </w:r>
      <w:r>
        <w:rPr>
          <w:b/>
          <w:bCs/>
          <w:sz w:val="20"/>
          <w:szCs w:val="20"/>
        </w:rPr>
        <w:t xml:space="preserve"> </w:t>
      </w:r>
      <w:r w:rsidRPr="004A4865">
        <w:rPr>
          <w:sz w:val="20"/>
          <w:szCs w:val="20"/>
        </w:rPr>
        <w:t>At the request of any person previously convicted of one or more criminal offenses who has been denied a license or employment, a public</w:t>
      </w:r>
      <w:r w:rsidRPr="004A4865">
        <w:rPr>
          <w:spacing w:val="-44"/>
          <w:sz w:val="20"/>
          <w:szCs w:val="20"/>
        </w:rPr>
        <w:t xml:space="preserve"> </w:t>
      </w:r>
      <w:r w:rsidRPr="004A4865">
        <w:rPr>
          <w:sz w:val="20"/>
          <w:szCs w:val="20"/>
        </w:rPr>
        <w:t>agency or private employer shall provide, within thirty days of a request,</w:t>
      </w:r>
      <w:r w:rsidRPr="004A4865">
        <w:rPr>
          <w:spacing w:val="-43"/>
          <w:sz w:val="20"/>
          <w:szCs w:val="20"/>
        </w:rPr>
        <w:t xml:space="preserve"> </w:t>
      </w:r>
      <w:r w:rsidRPr="004A4865">
        <w:rPr>
          <w:sz w:val="20"/>
          <w:szCs w:val="20"/>
        </w:rPr>
        <w:t>a written statement setting forth the reasons for such</w:t>
      </w:r>
      <w:r w:rsidRPr="004A4865">
        <w:rPr>
          <w:spacing w:val="-23"/>
          <w:sz w:val="20"/>
          <w:szCs w:val="20"/>
        </w:rPr>
        <w:t xml:space="preserve"> </w:t>
      </w:r>
      <w:r w:rsidRPr="004A4865">
        <w:rPr>
          <w:sz w:val="20"/>
          <w:szCs w:val="20"/>
        </w:rPr>
        <w:t>denial.</w:t>
      </w:r>
    </w:p>
    <w:p w:rsidR="006E11D6" w:rsidRPr="004A4865" w:rsidRDefault="006E11D6" w:rsidP="006E11D6">
      <w:pPr>
        <w:pStyle w:val="BodyText"/>
        <w:kinsoku w:val="0"/>
        <w:overflowPunct w:val="0"/>
        <w:rPr>
          <w:sz w:val="20"/>
          <w:szCs w:val="20"/>
        </w:rPr>
      </w:pPr>
    </w:p>
    <w:p w:rsidR="006E11D6" w:rsidRDefault="006E11D6" w:rsidP="006E11D6">
      <w:pPr>
        <w:pStyle w:val="BodyText"/>
        <w:kinsoku w:val="0"/>
        <w:overflowPunct w:val="0"/>
        <w:spacing w:before="1" w:line="242" w:lineRule="auto"/>
        <w:ind w:left="140"/>
        <w:rPr>
          <w:sz w:val="20"/>
          <w:szCs w:val="20"/>
        </w:rPr>
      </w:pPr>
      <w:r w:rsidRPr="004A4865">
        <w:rPr>
          <w:b/>
          <w:bCs/>
          <w:sz w:val="20"/>
          <w:szCs w:val="20"/>
        </w:rPr>
        <w:t xml:space="preserve">§755. Enforcement. </w:t>
      </w:r>
      <w:r w:rsidRPr="004A4865">
        <w:rPr>
          <w:sz w:val="20"/>
          <w:szCs w:val="20"/>
        </w:rPr>
        <w:t>1. In relation to actions by public agencies, the provisions of this article shall be enforceable by a proceeding brought pursuant to article seventy-eight of the civil practice law and rules.</w:t>
      </w:r>
    </w:p>
    <w:p w:rsidR="006E11D6" w:rsidRPr="004A4865" w:rsidRDefault="006E11D6" w:rsidP="006E11D6">
      <w:pPr>
        <w:pStyle w:val="BodyText"/>
        <w:kinsoku w:val="0"/>
        <w:overflowPunct w:val="0"/>
        <w:spacing w:before="1" w:line="242" w:lineRule="auto"/>
        <w:ind w:left="140"/>
        <w:rPr>
          <w:sz w:val="20"/>
          <w:szCs w:val="20"/>
        </w:rPr>
      </w:pPr>
    </w:p>
    <w:p w:rsidR="006E11D6" w:rsidRPr="006E11D6" w:rsidRDefault="006E11D6" w:rsidP="006E11D6">
      <w:pPr>
        <w:pStyle w:val="BodyText"/>
        <w:kinsoku w:val="0"/>
        <w:overflowPunct w:val="0"/>
        <w:ind w:left="140" w:right="299" w:firstLine="479"/>
        <w:rPr>
          <w:sz w:val="20"/>
          <w:szCs w:val="20"/>
        </w:rPr>
      </w:pPr>
      <w:r w:rsidRPr="004A4865">
        <w:rPr>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r>
        <w:rPr>
          <w:i/>
          <w:iCs/>
        </w:rPr>
        <w:br w:type="page"/>
      </w:r>
    </w:p>
    <w:p w:rsidR="00486C3A" w:rsidRDefault="00486C3A" w:rsidP="00D312CB">
      <w:pPr>
        <w:pStyle w:val="BodyText"/>
        <w:kinsoku w:val="0"/>
        <w:overflowPunct w:val="0"/>
        <w:spacing w:before="64"/>
        <w:ind w:left="249" w:right="1055" w:hanging="10"/>
        <w:rPr>
          <w:i/>
          <w:iCs/>
        </w:rPr>
        <w:sectPr w:rsidR="00486C3A" w:rsidSect="00D312CB">
          <w:headerReference w:type="default" r:id="rId11"/>
          <w:footerReference w:type="default" r:id="rId12"/>
          <w:pgSz w:w="12240" w:h="15840"/>
          <w:pgMar w:top="1360" w:right="1220" w:bottom="280" w:left="1200" w:header="720" w:footer="720" w:gutter="0"/>
          <w:cols w:space="720"/>
          <w:noEndnote/>
        </w:sectPr>
      </w:pPr>
    </w:p>
    <w:p w:rsidR="00B60876" w:rsidRDefault="00B60876" w:rsidP="00B60876">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3">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B60876" w:rsidRDefault="00B60876" w:rsidP="00B60876">
      <w:pPr>
        <w:pStyle w:val="BodyText"/>
        <w:spacing w:before="1"/>
        <w:rPr>
          <w:i/>
        </w:rPr>
      </w:pPr>
    </w:p>
    <w:p w:rsidR="00B60876" w:rsidRDefault="00B60876" w:rsidP="00B60876">
      <w:pPr>
        <w:ind w:left="1446" w:right="1265"/>
        <w:jc w:val="center"/>
        <w:rPr>
          <w:b/>
          <w:sz w:val="28"/>
        </w:rPr>
      </w:pPr>
      <w:r>
        <w:rPr>
          <w:b/>
          <w:sz w:val="28"/>
        </w:rPr>
        <w:t>A Summary of Your Rights Under the Fair Credit Reporting Act</w:t>
      </w:r>
    </w:p>
    <w:p w:rsidR="00B60876" w:rsidRDefault="00B60876" w:rsidP="00B60876">
      <w:pPr>
        <w:pStyle w:val="BodyText"/>
        <w:spacing w:before="9"/>
        <w:rPr>
          <w:b/>
          <w:sz w:val="27"/>
        </w:rPr>
      </w:pPr>
    </w:p>
    <w:p w:rsidR="00B60876" w:rsidRDefault="00B60876" w:rsidP="00B60876">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4">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B60876" w:rsidRDefault="00B60876" w:rsidP="00B60876">
      <w:pPr>
        <w:pStyle w:val="BodyText"/>
        <w:spacing w:before="11"/>
        <w:rPr>
          <w:b/>
          <w:sz w:val="23"/>
        </w:rPr>
      </w:pPr>
    </w:p>
    <w:p w:rsidR="00B60876" w:rsidRDefault="00B60876" w:rsidP="00B60876">
      <w:pPr>
        <w:pStyle w:val="ListParagraph"/>
        <w:numPr>
          <w:ilvl w:val="0"/>
          <w:numId w:val="18"/>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B60876" w:rsidRDefault="00B60876" w:rsidP="00B60876">
      <w:pPr>
        <w:pStyle w:val="BodyText"/>
        <w:spacing w:before="2"/>
        <w:rPr>
          <w:sz w:val="25"/>
        </w:rPr>
      </w:pPr>
    </w:p>
    <w:p w:rsidR="00B60876" w:rsidRDefault="00B60876" w:rsidP="00B60876">
      <w:pPr>
        <w:pStyle w:val="ListParagraph"/>
        <w:numPr>
          <w:ilvl w:val="1"/>
          <w:numId w:val="18"/>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B60876" w:rsidRDefault="00B60876" w:rsidP="00B60876">
      <w:pPr>
        <w:pStyle w:val="ListParagraph"/>
        <w:numPr>
          <w:ilvl w:val="1"/>
          <w:numId w:val="18"/>
        </w:numPr>
        <w:tabs>
          <w:tab w:val="left" w:pos="2460"/>
        </w:tabs>
        <w:adjustRightInd/>
        <w:spacing w:before="5" w:line="286" w:lineRule="exact"/>
      </w:pPr>
      <w:r>
        <w:t>you are the victim of identity theft and place a fraud alert in your</w:t>
      </w:r>
      <w:r>
        <w:rPr>
          <w:spacing w:val="-8"/>
        </w:rPr>
        <w:t xml:space="preserve"> </w:t>
      </w:r>
      <w:r>
        <w:t>file;</w:t>
      </w:r>
    </w:p>
    <w:p w:rsidR="00B60876" w:rsidRDefault="00B60876" w:rsidP="00B60876">
      <w:pPr>
        <w:pStyle w:val="ListParagraph"/>
        <w:numPr>
          <w:ilvl w:val="1"/>
          <w:numId w:val="18"/>
        </w:numPr>
        <w:tabs>
          <w:tab w:val="left" w:pos="2460"/>
        </w:tabs>
        <w:adjustRightInd/>
        <w:spacing w:line="276" w:lineRule="exact"/>
      </w:pPr>
      <w:r>
        <w:t>your file contains inaccurate information as a result of</w:t>
      </w:r>
      <w:r>
        <w:rPr>
          <w:spacing w:val="-5"/>
        </w:rPr>
        <w:t xml:space="preserve"> </w:t>
      </w:r>
      <w:r>
        <w:t>fraud;</w:t>
      </w:r>
    </w:p>
    <w:p w:rsidR="00B60876" w:rsidRDefault="00B60876" w:rsidP="00B60876">
      <w:pPr>
        <w:pStyle w:val="ListParagraph"/>
        <w:numPr>
          <w:ilvl w:val="1"/>
          <w:numId w:val="18"/>
        </w:numPr>
        <w:tabs>
          <w:tab w:val="left" w:pos="2460"/>
        </w:tabs>
        <w:adjustRightInd/>
        <w:spacing w:line="276" w:lineRule="exact"/>
      </w:pPr>
      <w:r>
        <w:t>you are on public</w:t>
      </w:r>
      <w:r>
        <w:rPr>
          <w:spacing w:val="-3"/>
        </w:rPr>
        <w:t xml:space="preserve"> </w:t>
      </w:r>
      <w:r>
        <w:t>assistance;</w:t>
      </w:r>
    </w:p>
    <w:p w:rsidR="00B60876" w:rsidRDefault="00B60876" w:rsidP="00B60876">
      <w:pPr>
        <w:pStyle w:val="ListParagraph"/>
        <w:numPr>
          <w:ilvl w:val="1"/>
          <w:numId w:val="18"/>
        </w:numPr>
        <w:tabs>
          <w:tab w:val="left" w:pos="2460"/>
        </w:tabs>
        <w:adjustRightInd/>
        <w:spacing w:line="286" w:lineRule="exact"/>
      </w:pPr>
      <w:r>
        <w:t>you are unemployed but expect to apply for employment within 60</w:t>
      </w:r>
      <w:r>
        <w:rPr>
          <w:spacing w:val="-3"/>
        </w:rPr>
        <w:t xml:space="preserve"> </w:t>
      </w:r>
      <w:r>
        <w:t>days.</w:t>
      </w:r>
    </w:p>
    <w:p w:rsidR="00B60876" w:rsidRDefault="00B60876" w:rsidP="00B60876">
      <w:pPr>
        <w:pStyle w:val="BodyText"/>
        <w:spacing w:before="2"/>
        <w:rPr>
          <w:sz w:val="22"/>
        </w:rPr>
      </w:pPr>
    </w:p>
    <w:p w:rsidR="00B60876" w:rsidRDefault="00B60876" w:rsidP="00B60876">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5">
        <w:r>
          <w:rPr>
            <w:color w:val="0000FF"/>
            <w:u w:val="single" w:color="0000FF"/>
          </w:rPr>
          <w:t>www.consumerfinance.gov/learnmore</w:t>
        </w:r>
        <w:r>
          <w:rPr>
            <w:color w:val="0000FF"/>
          </w:rPr>
          <w:t xml:space="preserve"> </w:t>
        </w:r>
      </w:hyperlink>
      <w:r>
        <w:t>for additional information.</w:t>
      </w:r>
    </w:p>
    <w:p w:rsidR="00B60876" w:rsidRDefault="00B60876" w:rsidP="00B60876">
      <w:pPr>
        <w:pStyle w:val="BodyText"/>
        <w:spacing w:before="11"/>
        <w:rPr>
          <w:sz w:val="23"/>
        </w:rPr>
      </w:pPr>
    </w:p>
    <w:p w:rsidR="00B60876" w:rsidRDefault="00B60876" w:rsidP="00B60876">
      <w:pPr>
        <w:pStyle w:val="ListParagraph"/>
        <w:numPr>
          <w:ilvl w:val="0"/>
          <w:numId w:val="18"/>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B60876" w:rsidRDefault="00B60876" w:rsidP="00B60876">
      <w:pPr>
        <w:sectPr w:rsidR="00B60876" w:rsidSect="00B60876">
          <w:footerReference w:type="default" r:id="rId16"/>
          <w:pgSz w:w="12240" w:h="15840"/>
          <w:pgMar w:top="1360" w:right="600" w:bottom="1180" w:left="420" w:header="720" w:footer="983" w:gutter="0"/>
          <w:pgNumType w:start="1"/>
          <w:cols w:space="720"/>
        </w:sectPr>
      </w:pPr>
    </w:p>
    <w:p w:rsidR="00B60876" w:rsidRDefault="00B60876" w:rsidP="00B60876">
      <w:pPr>
        <w:pStyle w:val="BodyText"/>
        <w:spacing w:before="79"/>
        <w:ind w:left="1740" w:right="867"/>
      </w:pPr>
      <w:r>
        <w:lastRenderedPageBreak/>
        <w:t xml:space="preserve">reporting agency, the agency must investigate unless your dispute is frivolous. See </w:t>
      </w:r>
      <w:hyperlink r:id="rId17">
        <w:r>
          <w:rPr>
            <w:color w:val="0000FF"/>
            <w:u w:val="single" w:color="0000FF"/>
          </w:rPr>
          <w:t>www.consumerfinance.gov/learnmore</w:t>
        </w:r>
        <w:r>
          <w:rPr>
            <w:color w:val="0000FF"/>
          </w:rPr>
          <w:t xml:space="preserve"> </w:t>
        </w:r>
      </w:hyperlink>
      <w:r>
        <w:t>for an explanation of dispute procedures.</w:t>
      </w:r>
    </w:p>
    <w:p w:rsidR="00B60876" w:rsidRDefault="00B60876" w:rsidP="00B60876">
      <w:pPr>
        <w:pStyle w:val="BodyText"/>
        <w:spacing w:before="11"/>
        <w:rPr>
          <w:sz w:val="23"/>
        </w:rPr>
      </w:pPr>
    </w:p>
    <w:p w:rsidR="00B60876" w:rsidRDefault="00B60876" w:rsidP="00B60876">
      <w:pPr>
        <w:pStyle w:val="ListParagraph"/>
        <w:numPr>
          <w:ilvl w:val="0"/>
          <w:numId w:val="18"/>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B60876" w:rsidRDefault="00B60876" w:rsidP="00B60876">
      <w:pPr>
        <w:pStyle w:val="BodyText"/>
        <w:spacing w:before="11"/>
        <w:rPr>
          <w:sz w:val="23"/>
        </w:rPr>
      </w:pPr>
    </w:p>
    <w:p w:rsidR="00B60876" w:rsidRDefault="00B60876" w:rsidP="00B60876">
      <w:pPr>
        <w:pStyle w:val="ListParagraph"/>
        <w:numPr>
          <w:ilvl w:val="0"/>
          <w:numId w:val="18"/>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8">
        <w:r>
          <w:rPr>
            <w:color w:val="0000FF"/>
            <w:u w:val="single" w:color="0000FF"/>
          </w:rPr>
          <w:t>www.consumerfinance.gov/learnmore</w:t>
        </w:r>
        <w:r>
          <w:t>.</w:t>
        </w:r>
      </w:hyperlink>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B60876" w:rsidRDefault="00B60876" w:rsidP="00B60876">
      <w:pPr>
        <w:pStyle w:val="BodyText"/>
        <w:spacing w:before="2"/>
      </w:pPr>
    </w:p>
    <w:p w:rsidR="00B60876" w:rsidRDefault="00B60876" w:rsidP="00B60876">
      <w:pPr>
        <w:pStyle w:val="ListParagraph"/>
        <w:numPr>
          <w:ilvl w:val="0"/>
          <w:numId w:val="18"/>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B60876" w:rsidRDefault="00B60876" w:rsidP="00B60876">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B60876" w:rsidRDefault="00B60876" w:rsidP="00B60876">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B60876" w:rsidRDefault="00B60876" w:rsidP="00B60876">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B60876" w:rsidRDefault="00B60876" w:rsidP="00B60876">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B60876" w:rsidRDefault="00B60876" w:rsidP="00B60876">
      <w:pPr>
        <w:spacing w:line="295" w:lineRule="auto"/>
        <w:sectPr w:rsidR="00B60876">
          <w:pgSz w:w="12240" w:h="15840"/>
          <w:pgMar w:top="1360" w:right="600" w:bottom="1260" w:left="420" w:header="0" w:footer="983" w:gutter="0"/>
          <w:cols w:space="720"/>
        </w:sectPr>
      </w:pPr>
    </w:p>
    <w:p w:rsidR="00B60876" w:rsidRDefault="00B60876" w:rsidP="00B60876">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B60876" w:rsidRDefault="00B60876" w:rsidP="00B60876">
      <w:pPr>
        <w:pStyle w:val="BodyText"/>
      </w:pPr>
    </w:p>
    <w:p w:rsidR="00B60876" w:rsidRDefault="00B60876" w:rsidP="00B60876">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B60876" w:rsidRDefault="00B60876" w:rsidP="00B60876">
      <w:pPr>
        <w:pStyle w:val="BodyText"/>
        <w:spacing w:before="11"/>
        <w:rPr>
          <w:sz w:val="23"/>
        </w:rPr>
      </w:pPr>
    </w:p>
    <w:p w:rsidR="00B60876" w:rsidRDefault="00B60876" w:rsidP="00B60876">
      <w:pPr>
        <w:pStyle w:val="ListParagraph"/>
        <w:numPr>
          <w:ilvl w:val="0"/>
          <w:numId w:val="18"/>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B60876" w:rsidRDefault="00B60876" w:rsidP="00B60876">
      <w:pPr>
        <w:pStyle w:val="BodyText"/>
        <w:spacing w:before="10"/>
        <w:rPr>
          <w:sz w:val="23"/>
        </w:rPr>
      </w:pPr>
    </w:p>
    <w:p w:rsidR="00B60876" w:rsidRDefault="00B60876" w:rsidP="00B60876">
      <w:pPr>
        <w:pStyle w:val="ListParagraph"/>
        <w:numPr>
          <w:ilvl w:val="0"/>
          <w:numId w:val="18"/>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9">
        <w:r>
          <w:rPr>
            <w:color w:val="0000FF"/>
            <w:u w:val="single" w:color="0000FF"/>
          </w:rPr>
          <w:t>www.consumerfinance.gov/learnmore</w:t>
        </w:r>
        <w:r>
          <w:t>.</w:t>
        </w:r>
      </w:hyperlink>
    </w:p>
    <w:p w:rsidR="00B60876" w:rsidRDefault="00B60876" w:rsidP="00B60876">
      <w:pPr>
        <w:pStyle w:val="BodyText"/>
        <w:spacing w:before="1"/>
        <w:rPr>
          <w:sz w:val="16"/>
        </w:rPr>
      </w:pPr>
    </w:p>
    <w:p w:rsidR="00B60876" w:rsidRDefault="00B60876" w:rsidP="00B60876">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B60876" w:rsidRDefault="00B60876" w:rsidP="00B60876">
      <w:pPr>
        <w:sectPr w:rsidR="00B60876">
          <w:pgSz w:w="12240" w:h="15840"/>
          <w:pgMar w:top="1360" w:right="600" w:bottom="1260" w:left="420" w:header="0" w:footer="983" w:gutter="0"/>
          <w:cols w:space="720"/>
        </w:sectPr>
      </w:pPr>
    </w:p>
    <w:tbl>
      <w:tblPr>
        <w:tblW w:w="10992" w:type="dxa"/>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B60876" w:rsidTr="00B60876">
        <w:trPr>
          <w:trHeight w:val="321"/>
        </w:trPr>
        <w:tc>
          <w:tcPr>
            <w:tcW w:w="4783" w:type="dxa"/>
          </w:tcPr>
          <w:p w:rsidR="00B60876" w:rsidRDefault="00B60876" w:rsidP="00EE2855">
            <w:pPr>
              <w:pStyle w:val="TableParagraph"/>
              <w:spacing w:line="301" w:lineRule="exact"/>
              <w:ind w:left="1029"/>
              <w:rPr>
                <w:b/>
                <w:sz w:val="28"/>
              </w:rPr>
            </w:pPr>
            <w:r>
              <w:rPr>
                <w:b/>
                <w:sz w:val="28"/>
              </w:rPr>
              <w:lastRenderedPageBreak/>
              <w:t>TYPE OF BUSINESS:</w:t>
            </w:r>
          </w:p>
        </w:tc>
        <w:tc>
          <w:tcPr>
            <w:tcW w:w="6209" w:type="dxa"/>
          </w:tcPr>
          <w:p w:rsidR="00B60876" w:rsidRDefault="00B60876" w:rsidP="00EE2855">
            <w:pPr>
              <w:pStyle w:val="TableParagraph"/>
              <w:spacing w:line="275" w:lineRule="exact"/>
              <w:ind w:left="2441" w:right="2436"/>
              <w:jc w:val="center"/>
              <w:rPr>
                <w:b/>
              </w:rPr>
            </w:pPr>
            <w:r>
              <w:rPr>
                <w:b/>
              </w:rPr>
              <w:t>CONTACT:</w:t>
            </w:r>
          </w:p>
        </w:tc>
      </w:tr>
      <w:tr w:rsidR="00B60876" w:rsidTr="00B60876">
        <w:trPr>
          <w:trHeight w:val="2157"/>
        </w:trPr>
        <w:tc>
          <w:tcPr>
            <w:tcW w:w="4783" w:type="dxa"/>
          </w:tcPr>
          <w:p w:rsidR="00B60876" w:rsidRDefault="00B60876" w:rsidP="00EE2855">
            <w:pPr>
              <w:pStyle w:val="TableParagraph"/>
              <w:spacing w:before="43"/>
              <w:ind w:left="115" w:right="199"/>
              <w:rPr>
                <w:sz w:val="20"/>
              </w:rPr>
            </w:pPr>
            <w:r>
              <w:rPr>
                <w:sz w:val="20"/>
              </w:rPr>
              <w:t>1.a. Banks, savings associations, and credit unions with total assets of over $10 billion and their affiliates</w:t>
            </w:r>
          </w:p>
          <w:p w:rsidR="00B60876" w:rsidRDefault="00B60876" w:rsidP="00EE2855">
            <w:pPr>
              <w:pStyle w:val="TableParagraph"/>
              <w:ind w:left="0"/>
              <w:rPr>
                <w:b/>
              </w:rPr>
            </w:pPr>
          </w:p>
          <w:p w:rsidR="00B60876" w:rsidRDefault="00B60876" w:rsidP="00EE2855">
            <w:pPr>
              <w:pStyle w:val="TableParagraph"/>
              <w:spacing w:before="2"/>
              <w:ind w:left="0"/>
              <w:rPr>
                <w:b/>
                <w:sz w:val="18"/>
              </w:rPr>
            </w:pPr>
          </w:p>
          <w:p w:rsidR="00B60876" w:rsidRDefault="00B60876"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B60876" w:rsidRDefault="00B60876" w:rsidP="00B60876">
            <w:pPr>
              <w:pStyle w:val="TableParagraph"/>
              <w:numPr>
                <w:ilvl w:val="0"/>
                <w:numId w:val="17"/>
              </w:numPr>
              <w:tabs>
                <w:tab w:val="left" w:pos="303"/>
              </w:tabs>
              <w:adjustRightInd/>
              <w:spacing w:before="43"/>
              <w:ind w:right="2777" w:firstLine="0"/>
              <w:rPr>
                <w:sz w:val="20"/>
              </w:rPr>
            </w:pPr>
            <w:r>
              <w:rPr>
                <w:sz w:val="20"/>
              </w:rPr>
              <w:t>Consumer Financial Protection Bureau 1700 G Street NW</w:t>
            </w:r>
          </w:p>
          <w:p w:rsidR="00B60876" w:rsidRDefault="00B60876" w:rsidP="00EE2855">
            <w:pPr>
              <w:pStyle w:val="TableParagraph"/>
              <w:spacing w:before="1"/>
              <w:rPr>
                <w:sz w:val="20"/>
              </w:rPr>
            </w:pPr>
            <w:r>
              <w:rPr>
                <w:sz w:val="20"/>
              </w:rPr>
              <w:t>Washington, DC</w:t>
            </w:r>
            <w:r>
              <w:rPr>
                <w:spacing w:val="-8"/>
                <w:sz w:val="20"/>
              </w:rPr>
              <w:t xml:space="preserve"> </w:t>
            </w:r>
            <w:r>
              <w:rPr>
                <w:sz w:val="20"/>
              </w:rPr>
              <w:t>20552</w:t>
            </w:r>
          </w:p>
          <w:p w:rsidR="00B60876" w:rsidRDefault="00B60876" w:rsidP="00EE2855">
            <w:pPr>
              <w:pStyle w:val="TableParagraph"/>
              <w:spacing w:before="1"/>
              <w:ind w:left="0"/>
              <w:rPr>
                <w:b/>
                <w:sz w:val="20"/>
              </w:rPr>
            </w:pPr>
          </w:p>
          <w:p w:rsidR="00B60876" w:rsidRDefault="00B60876" w:rsidP="00B60876">
            <w:pPr>
              <w:pStyle w:val="TableParagraph"/>
              <w:numPr>
                <w:ilvl w:val="0"/>
                <w:numId w:val="17"/>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B60876" w:rsidRDefault="00B60876" w:rsidP="00EE2855">
            <w:pPr>
              <w:pStyle w:val="TableParagraph"/>
              <w:spacing w:line="229" w:lineRule="exact"/>
              <w:rPr>
                <w:sz w:val="20"/>
              </w:rPr>
            </w:pPr>
            <w:r>
              <w:rPr>
                <w:sz w:val="20"/>
              </w:rPr>
              <w:t>(877) 382-4357</w:t>
            </w:r>
          </w:p>
        </w:tc>
      </w:tr>
      <w:tr w:rsidR="00B60876" w:rsidTr="00B60876">
        <w:trPr>
          <w:trHeight w:val="4454"/>
        </w:trPr>
        <w:tc>
          <w:tcPr>
            <w:tcW w:w="4783" w:type="dxa"/>
          </w:tcPr>
          <w:p w:rsidR="00B60876" w:rsidRDefault="00B60876" w:rsidP="00EE2855">
            <w:pPr>
              <w:pStyle w:val="TableParagraph"/>
              <w:spacing w:before="43" w:line="229" w:lineRule="exact"/>
              <w:ind w:left="115"/>
              <w:rPr>
                <w:sz w:val="20"/>
              </w:rPr>
            </w:pPr>
            <w:r>
              <w:rPr>
                <w:sz w:val="20"/>
              </w:rPr>
              <w:t>2. To the extent not included in item 1 above:</w:t>
            </w:r>
          </w:p>
          <w:p w:rsidR="00B60876" w:rsidRDefault="00B60876" w:rsidP="00B60876">
            <w:pPr>
              <w:pStyle w:val="TableParagraph"/>
              <w:numPr>
                <w:ilvl w:val="0"/>
                <w:numId w:val="16"/>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B60876" w:rsidRDefault="00B60876" w:rsidP="00EE2855">
            <w:pPr>
              <w:pStyle w:val="TableParagraph"/>
              <w:ind w:left="0"/>
              <w:rPr>
                <w:b/>
              </w:rPr>
            </w:pPr>
          </w:p>
          <w:p w:rsidR="00B60876" w:rsidRDefault="00B60876" w:rsidP="00EE2855">
            <w:pPr>
              <w:pStyle w:val="TableParagraph"/>
              <w:spacing w:before="1"/>
              <w:ind w:left="0"/>
              <w:rPr>
                <w:b/>
                <w:sz w:val="18"/>
              </w:rPr>
            </w:pPr>
          </w:p>
          <w:p w:rsidR="00B60876" w:rsidRDefault="00B60876" w:rsidP="00B60876">
            <w:pPr>
              <w:pStyle w:val="TableParagraph"/>
              <w:numPr>
                <w:ilvl w:val="0"/>
                <w:numId w:val="16"/>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B60876" w:rsidRDefault="00B60876" w:rsidP="00EE2855">
            <w:pPr>
              <w:pStyle w:val="TableParagraph"/>
              <w:spacing w:before="1"/>
              <w:ind w:left="0"/>
              <w:rPr>
                <w:b/>
                <w:sz w:val="20"/>
              </w:rPr>
            </w:pPr>
          </w:p>
          <w:p w:rsidR="00B60876" w:rsidRDefault="00B60876" w:rsidP="00B60876">
            <w:pPr>
              <w:pStyle w:val="TableParagraph"/>
              <w:numPr>
                <w:ilvl w:val="0"/>
                <w:numId w:val="16"/>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B60876" w:rsidRDefault="00B60876" w:rsidP="00EE2855">
            <w:pPr>
              <w:pStyle w:val="TableParagraph"/>
              <w:spacing w:before="11"/>
              <w:ind w:left="0"/>
              <w:rPr>
                <w:b/>
                <w:sz w:val="19"/>
              </w:rPr>
            </w:pPr>
          </w:p>
          <w:p w:rsidR="00B60876" w:rsidRDefault="00B60876" w:rsidP="00B60876">
            <w:pPr>
              <w:pStyle w:val="TableParagraph"/>
              <w:numPr>
                <w:ilvl w:val="0"/>
                <w:numId w:val="16"/>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B60876" w:rsidRDefault="00B60876" w:rsidP="00EE2855">
            <w:pPr>
              <w:pStyle w:val="TableParagraph"/>
              <w:spacing w:before="43"/>
              <w:ind w:right="2523"/>
              <w:rPr>
                <w:sz w:val="20"/>
              </w:rPr>
            </w:pPr>
            <w:r>
              <w:rPr>
                <w:sz w:val="20"/>
              </w:rPr>
              <w:t>a. Office of the Comptroller of the Currency Customer Assistance Group</w:t>
            </w:r>
          </w:p>
          <w:p w:rsidR="00B60876" w:rsidRDefault="00B60876" w:rsidP="00EE2855">
            <w:pPr>
              <w:pStyle w:val="TableParagraph"/>
              <w:ind w:right="4472"/>
              <w:rPr>
                <w:sz w:val="20"/>
              </w:rPr>
            </w:pPr>
            <w:r>
              <w:rPr>
                <w:sz w:val="20"/>
              </w:rPr>
              <w:t>P.O. Box 53570 Houston, TX 77052</w:t>
            </w:r>
          </w:p>
          <w:p w:rsidR="00B60876" w:rsidRDefault="00B60876" w:rsidP="00EE2855">
            <w:pPr>
              <w:pStyle w:val="TableParagraph"/>
              <w:ind w:left="0"/>
              <w:rPr>
                <w:b/>
                <w:sz w:val="20"/>
              </w:rPr>
            </w:pPr>
          </w:p>
          <w:p w:rsidR="00B60876" w:rsidRDefault="00B60876" w:rsidP="00EE2855">
            <w:pPr>
              <w:pStyle w:val="TableParagraph"/>
              <w:rPr>
                <w:sz w:val="20"/>
              </w:rPr>
            </w:pPr>
            <w:r>
              <w:rPr>
                <w:sz w:val="20"/>
              </w:rPr>
              <w:t>b. Federal Reserve Consumer Help Center</w:t>
            </w:r>
          </w:p>
          <w:p w:rsidR="00B60876" w:rsidRDefault="00B60876" w:rsidP="00EE2855">
            <w:pPr>
              <w:pStyle w:val="TableParagraph"/>
              <w:spacing w:before="1"/>
              <w:ind w:right="4094"/>
              <w:rPr>
                <w:sz w:val="20"/>
              </w:rPr>
            </w:pPr>
            <w:r>
              <w:rPr>
                <w:sz w:val="20"/>
              </w:rPr>
              <w:t>P.O. Box 1200 Minneapolis, MN 55480</w:t>
            </w:r>
          </w:p>
          <w:p w:rsidR="00B60876" w:rsidRDefault="00B60876" w:rsidP="00EE2855">
            <w:pPr>
              <w:pStyle w:val="TableParagraph"/>
              <w:spacing w:before="10"/>
              <w:ind w:left="0"/>
              <w:rPr>
                <w:b/>
                <w:sz w:val="19"/>
              </w:rPr>
            </w:pPr>
          </w:p>
          <w:p w:rsidR="00B60876" w:rsidRDefault="00B60876" w:rsidP="00B60876">
            <w:pPr>
              <w:pStyle w:val="TableParagraph"/>
              <w:numPr>
                <w:ilvl w:val="0"/>
                <w:numId w:val="15"/>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B60876" w:rsidRDefault="00B60876" w:rsidP="00EE2855">
            <w:pPr>
              <w:pStyle w:val="TableParagraph"/>
              <w:spacing w:before="2"/>
              <w:ind w:right="3728"/>
              <w:rPr>
                <w:sz w:val="20"/>
              </w:rPr>
            </w:pPr>
            <w:r>
              <w:rPr>
                <w:sz w:val="20"/>
              </w:rPr>
              <w:t>1100 Walnut Street, Box #11 Kansas City, MO 64106</w:t>
            </w:r>
          </w:p>
          <w:p w:rsidR="00B60876" w:rsidRDefault="00B60876" w:rsidP="00EE2855">
            <w:pPr>
              <w:pStyle w:val="TableParagraph"/>
              <w:spacing w:before="10"/>
              <w:ind w:left="0"/>
              <w:rPr>
                <w:b/>
                <w:sz w:val="19"/>
              </w:rPr>
            </w:pPr>
          </w:p>
          <w:p w:rsidR="00B60876" w:rsidRDefault="00B60876" w:rsidP="00B60876">
            <w:pPr>
              <w:pStyle w:val="TableParagraph"/>
              <w:numPr>
                <w:ilvl w:val="0"/>
                <w:numId w:val="15"/>
              </w:numPr>
              <w:tabs>
                <w:tab w:val="left" w:pos="315"/>
              </w:tabs>
              <w:adjustRightInd/>
              <w:ind w:right="2818" w:firstLine="0"/>
              <w:jc w:val="both"/>
              <w:rPr>
                <w:sz w:val="20"/>
              </w:rPr>
            </w:pPr>
            <w:r>
              <w:rPr>
                <w:sz w:val="20"/>
              </w:rPr>
              <w:t>National Credit Union Administration Office of Consumer Financial Protection 1775 Duke Street</w:t>
            </w:r>
          </w:p>
          <w:p w:rsidR="00B60876" w:rsidRDefault="00B60876" w:rsidP="00EE2855">
            <w:pPr>
              <w:pStyle w:val="TableParagraph"/>
              <w:spacing w:before="1"/>
              <w:jc w:val="both"/>
              <w:rPr>
                <w:sz w:val="20"/>
              </w:rPr>
            </w:pPr>
            <w:r>
              <w:rPr>
                <w:sz w:val="20"/>
              </w:rPr>
              <w:t>Alexandria, VA 22314</w:t>
            </w:r>
          </w:p>
        </w:tc>
      </w:tr>
      <w:tr w:rsidR="00B60876" w:rsidTr="00B60876">
        <w:trPr>
          <w:trHeight w:val="1007"/>
        </w:trPr>
        <w:tc>
          <w:tcPr>
            <w:tcW w:w="4783" w:type="dxa"/>
          </w:tcPr>
          <w:p w:rsidR="00B60876" w:rsidRDefault="00B60876" w:rsidP="00EE2855">
            <w:pPr>
              <w:pStyle w:val="TableParagraph"/>
              <w:spacing w:before="43"/>
              <w:ind w:left="115"/>
              <w:rPr>
                <w:sz w:val="20"/>
              </w:rPr>
            </w:pPr>
            <w:r>
              <w:rPr>
                <w:sz w:val="20"/>
              </w:rPr>
              <w:t>3. Air carriers</w:t>
            </w:r>
          </w:p>
        </w:tc>
        <w:tc>
          <w:tcPr>
            <w:tcW w:w="6209" w:type="dxa"/>
          </w:tcPr>
          <w:p w:rsidR="00B60876" w:rsidRDefault="00B60876" w:rsidP="00EE2855">
            <w:pPr>
              <w:pStyle w:val="TableParagraph"/>
              <w:spacing w:before="43"/>
              <w:ind w:right="1262"/>
              <w:rPr>
                <w:sz w:val="20"/>
              </w:rPr>
            </w:pPr>
            <w:r>
              <w:rPr>
                <w:sz w:val="20"/>
              </w:rPr>
              <w:t>Assistant General Counsel for Office of Aviation Protection Department of Transportation</w:t>
            </w:r>
          </w:p>
          <w:p w:rsidR="00B60876" w:rsidRDefault="00B60876" w:rsidP="00EE2855">
            <w:pPr>
              <w:pStyle w:val="TableParagraph"/>
              <w:spacing w:before="1"/>
              <w:ind w:right="3734"/>
              <w:rPr>
                <w:sz w:val="20"/>
              </w:rPr>
            </w:pPr>
            <w:r>
              <w:rPr>
                <w:sz w:val="20"/>
              </w:rPr>
              <w:t>1200 New Jersey Avenue SE Washington, DC 20590</w:t>
            </w:r>
          </w:p>
        </w:tc>
      </w:tr>
      <w:tr w:rsidR="00B60876" w:rsidTr="00B60876">
        <w:trPr>
          <w:trHeight w:val="1005"/>
        </w:trPr>
        <w:tc>
          <w:tcPr>
            <w:tcW w:w="4783" w:type="dxa"/>
          </w:tcPr>
          <w:p w:rsidR="00B60876" w:rsidRDefault="00B60876" w:rsidP="00EE2855">
            <w:pPr>
              <w:pStyle w:val="TableParagraph"/>
              <w:spacing w:before="43"/>
              <w:ind w:left="115"/>
              <w:rPr>
                <w:sz w:val="20"/>
              </w:rPr>
            </w:pPr>
            <w:r>
              <w:rPr>
                <w:sz w:val="20"/>
              </w:rPr>
              <w:t>4. Creditors Subject to the Surface Transportation Board</w:t>
            </w:r>
          </w:p>
        </w:tc>
        <w:tc>
          <w:tcPr>
            <w:tcW w:w="6209" w:type="dxa"/>
          </w:tcPr>
          <w:p w:rsidR="00B60876" w:rsidRDefault="00B60876" w:rsidP="00EE2855">
            <w:pPr>
              <w:pStyle w:val="TableParagraph"/>
              <w:spacing w:before="43"/>
              <w:ind w:right="607"/>
              <w:rPr>
                <w:sz w:val="20"/>
              </w:rPr>
            </w:pPr>
            <w:r>
              <w:rPr>
                <w:sz w:val="20"/>
              </w:rPr>
              <w:t>Office of Public Assistance, Governmental Affairs, and Compliance Surface Transportation Board</w:t>
            </w:r>
          </w:p>
          <w:p w:rsidR="00B60876" w:rsidRDefault="00B60876" w:rsidP="00EE2855">
            <w:pPr>
              <w:pStyle w:val="TableParagraph"/>
              <w:ind w:right="4172" w:hanging="1"/>
              <w:rPr>
                <w:sz w:val="20"/>
              </w:rPr>
            </w:pPr>
            <w:r>
              <w:rPr>
                <w:sz w:val="20"/>
              </w:rPr>
              <w:t>395 E Street SW Washington, DC 20423</w:t>
            </w:r>
          </w:p>
        </w:tc>
      </w:tr>
      <w:tr w:rsidR="00B60876" w:rsidTr="00B60876">
        <w:trPr>
          <w:trHeight w:val="546"/>
        </w:trPr>
        <w:tc>
          <w:tcPr>
            <w:tcW w:w="4783" w:type="dxa"/>
          </w:tcPr>
          <w:p w:rsidR="00B60876" w:rsidRDefault="00B60876" w:rsidP="00EE2855">
            <w:pPr>
              <w:pStyle w:val="TableParagraph"/>
              <w:spacing w:before="43"/>
              <w:ind w:left="115" w:right="205"/>
              <w:rPr>
                <w:sz w:val="20"/>
              </w:rPr>
            </w:pPr>
            <w:r>
              <w:rPr>
                <w:sz w:val="20"/>
              </w:rPr>
              <w:t>5. Creditors Subject to the Packers and Stockyards Act, 1921</w:t>
            </w:r>
          </w:p>
        </w:tc>
        <w:tc>
          <w:tcPr>
            <w:tcW w:w="6209" w:type="dxa"/>
          </w:tcPr>
          <w:p w:rsidR="00B60876" w:rsidRDefault="00B60876" w:rsidP="00EE2855">
            <w:pPr>
              <w:pStyle w:val="TableParagraph"/>
              <w:spacing w:before="43"/>
              <w:rPr>
                <w:sz w:val="20"/>
              </w:rPr>
            </w:pPr>
            <w:r>
              <w:rPr>
                <w:sz w:val="20"/>
              </w:rPr>
              <w:t>Nearest Packers and Stockyards Division Regional Office</w:t>
            </w:r>
          </w:p>
        </w:tc>
      </w:tr>
      <w:tr w:rsidR="00B60876" w:rsidTr="00B60876">
        <w:trPr>
          <w:trHeight w:val="1005"/>
        </w:trPr>
        <w:tc>
          <w:tcPr>
            <w:tcW w:w="4783" w:type="dxa"/>
          </w:tcPr>
          <w:p w:rsidR="00B60876" w:rsidRDefault="00B60876" w:rsidP="00EE2855">
            <w:pPr>
              <w:pStyle w:val="TableParagraph"/>
              <w:spacing w:before="43"/>
              <w:ind w:left="115"/>
              <w:rPr>
                <w:sz w:val="20"/>
              </w:rPr>
            </w:pPr>
            <w:r>
              <w:rPr>
                <w:sz w:val="20"/>
              </w:rPr>
              <w:t>6. Small Business Investment Companies</w:t>
            </w:r>
          </w:p>
        </w:tc>
        <w:tc>
          <w:tcPr>
            <w:tcW w:w="6209" w:type="dxa"/>
          </w:tcPr>
          <w:p w:rsidR="00B60876" w:rsidRDefault="00B60876" w:rsidP="00EE2855">
            <w:pPr>
              <w:pStyle w:val="TableParagraph"/>
              <w:spacing w:before="43"/>
              <w:ind w:right="2046"/>
              <w:rPr>
                <w:sz w:val="20"/>
              </w:rPr>
            </w:pPr>
            <w:r>
              <w:rPr>
                <w:sz w:val="20"/>
              </w:rPr>
              <w:t>Associate Administrator, Office of Capital Access United States Small Business Administration</w:t>
            </w:r>
          </w:p>
          <w:p w:rsidR="00B60876" w:rsidRDefault="00B60876" w:rsidP="00EE2855">
            <w:pPr>
              <w:pStyle w:val="TableParagraph"/>
              <w:spacing w:line="228" w:lineRule="exact"/>
              <w:rPr>
                <w:sz w:val="20"/>
              </w:rPr>
            </w:pPr>
            <w:r>
              <w:rPr>
                <w:sz w:val="20"/>
              </w:rPr>
              <w:t>409 Third Street SW, Suite 8200</w:t>
            </w:r>
          </w:p>
          <w:p w:rsidR="00B60876" w:rsidRDefault="00B60876" w:rsidP="00EE2855">
            <w:pPr>
              <w:pStyle w:val="TableParagraph"/>
              <w:spacing w:before="1"/>
              <w:rPr>
                <w:sz w:val="20"/>
              </w:rPr>
            </w:pPr>
            <w:r>
              <w:rPr>
                <w:sz w:val="20"/>
              </w:rPr>
              <w:t>Washington, DC 20416</w:t>
            </w:r>
          </w:p>
        </w:tc>
      </w:tr>
      <w:tr w:rsidR="00B60876" w:rsidTr="00B60876">
        <w:trPr>
          <w:trHeight w:val="774"/>
        </w:trPr>
        <w:tc>
          <w:tcPr>
            <w:tcW w:w="4783" w:type="dxa"/>
          </w:tcPr>
          <w:p w:rsidR="00B60876" w:rsidRDefault="00B60876" w:rsidP="00EE2855">
            <w:pPr>
              <w:pStyle w:val="TableParagraph"/>
              <w:spacing w:before="43"/>
              <w:ind w:left="115"/>
              <w:rPr>
                <w:sz w:val="20"/>
              </w:rPr>
            </w:pPr>
            <w:r>
              <w:rPr>
                <w:sz w:val="20"/>
              </w:rPr>
              <w:t>7. Brokers and Dealers</w:t>
            </w:r>
          </w:p>
        </w:tc>
        <w:tc>
          <w:tcPr>
            <w:tcW w:w="6209" w:type="dxa"/>
          </w:tcPr>
          <w:p w:rsidR="00B60876" w:rsidRDefault="00B60876" w:rsidP="00EE2855">
            <w:pPr>
              <w:pStyle w:val="TableParagraph"/>
              <w:spacing w:before="43"/>
              <w:ind w:right="3039"/>
              <w:rPr>
                <w:sz w:val="20"/>
              </w:rPr>
            </w:pPr>
            <w:r>
              <w:rPr>
                <w:sz w:val="20"/>
              </w:rPr>
              <w:t>Securities and Exchange Commission 100 F Street NE</w:t>
            </w:r>
          </w:p>
          <w:p w:rsidR="00B60876" w:rsidRDefault="00B60876" w:rsidP="00EE2855">
            <w:pPr>
              <w:pStyle w:val="TableParagraph"/>
              <w:spacing w:before="1"/>
              <w:rPr>
                <w:sz w:val="20"/>
              </w:rPr>
            </w:pPr>
            <w:r>
              <w:rPr>
                <w:sz w:val="20"/>
              </w:rPr>
              <w:t>Washington, DC 20549</w:t>
            </w:r>
          </w:p>
        </w:tc>
      </w:tr>
      <w:tr w:rsidR="00B60876" w:rsidTr="00B60876">
        <w:trPr>
          <w:trHeight w:val="777"/>
        </w:trPr>
        <w:tc>
          <w:tcPr>
            <w:tcW w:w="4783" w:type="dxa"/>
          </w:tcPr>
          <w:p w:rsidR="00B60876" w:rsidRDefault="00B60876" w:rsidP="00EE2855">
            <w:pPr>
              <w:pStyle w:val="TableParagraph"/>
              <w:spacing w:before="43"/>
              <w:ind w:left="115" w:right="577"/>
              <w:rPr>
                <w:sz w:val="20"/>
              </w:rPr>
            </w:pPr>
            <w:r>
              <w:rPr>
                <w:sz w:val="20"/>
              </w:rPr>
              <w:t>8. Institutions that are members of the Farm Credit System</w:t>
            </w:r>
          </w:p>
        </w:tc>
        <w:tc>
          <w:tcPr>
            <w:tcW w:w="6209" w:type="dxa"/>
          </w:tcPr>
          <w:p w:rsidR="00B60876" w:rsidRDefault="00B60876" w:rsidP="00EE2855">
            <w:pPr>
              <w:pStyle w:val="TableParagraph"/>
              <w:spacing w:before="43"/>
              <w:ind w:right="3833"/>
              <w:rPr>
                <w:sz w:val="20"/>
              </w:rPr>
            </w:pPr>
            <w:r>
              <w:rPr>
                <w:sz w:val="20"/>
              </w:rPr>
              <w:t>Farm Credit Administration 1501 Farm Credit Drive McLean, VA 22102-5090</w:t>
            </w:r>
          </w:p>
        </w:tc>
      </w:tr>
      <w:tr w:rsidR="00B60876" w:rsidTr="00B60876">
        <w:trPr>
          <w:trHeight w:val="1235"/>
        </w:trPr>
        <w:tc>
          <w:tcPr>
            <w:tcW w:w="4783" w:type="dxa"/>
          </w:tcPr>
          <w:p w:rsidR="00B60876" w:rsidRDefault="00B60876" w:rsidP="00EE2855">
            <w:pPr>
              <w:pStyle w:val="TableParagraph"/>
              <w:spacing w:before="43"/>
              <w:ind w:left="115" w:right="844"/>
              <w:rPr>
                <w:sz w:val="20"/>
              </w:rPr>
            </w:pPr>
            <w:r>
              <w:rPr>
                <w:sz w:val="20"/>
              </w:rPr>
              <w:t>9. Retailers, Finance Companies, and All Other Creditors Not Listed Above</w:t>
            </w:r>
          </w:p>
        </w:tc>
        <w:tc>
          <w:tcPr>
            <w:tcW w:w="6209" w:type="dxa"/>
          </w:tcPr>
          <w:p w:rsidR="00B60876" w:rsidRDefault="00B60876" w:rsidP="00EE2855">
            <w:pPr>
              <w:pStyle w:val="TableParagraph"/>
              <w:spacing w:before="43"/>
              <w:ind w:right="3595"/>
              <w:rPr>
                <w:sz w:val="20"/>
              </w:rPr>
            </w:pPr>
            <w:r>
              <w:rPr>
                <w:sz w:val="20"/>
              </w:rPr>
              <w:t>Federal Trade Commission Consumer Response Center 600 Pennsylvania Avenue NW Washington, DC 20580</w:t>
            </w:r>
          </w:p>
          <w:p w:rsidR="00B60876" w:rsidRDefault="00B60876" w:rsidP="00EE2855">
            <w:pPr>
              <w:pStyle w:val="TableParagraph"/>
              <w:spacing w:line="229" w:lineRule="exact"/>
              <w:rPr>
                <w:sz w:val="20"/>
              </w:rPr>
            </w:pPr>
            <w:r>
              <w:rPr>
                <w:sz w:val="20"/>
              </w:rPr>
              <w:t>(877) 382-4357</w:t>
            </w:r>
          </w:p>
        </w:tc>
      </w:tr>
    </w:tbl>
    <w:p w:rsidR="009728CE" w:rsidRDefault="009728CE" w:rsidP="000E6AD6">
      <w:pPr>
        <w:pStyle w:val="BodyText"/>
        <w:kinsoku w:val="0"/>
        <w:overflowPunct w:val="0"/>
        <w:spacing w:before="64"/>
        <w:ind w:left="249" w:right="1055" w:hanging="10"/>
        <w:rPr>
          <w:sz w:val="20"/>
          <w:szCs w:val="20"/>
        </w:rPr>
      </w:pPr>
    </w:p>
    <w:p w:rsidR="009728CE" w:rsidRDefault="009728CE">
      <w:pPr>
        <w:spacing w:after="200" w:line="276" w:lineRule="auto"/>
        <w:rPr>
          <w:sz w:val="20"/>
          <w:szCs w:val="20"/>
        </w:rPr>
        <w:sectPr w:rsidR="009728CE" w:rsidSect="000E6AD6">
          <w:headerReference w:type="default" r:id="rId20"/>
          <w:pgSz w:w="12240" w:h="15840"/>
          <w:pgMar w:top="630" w:right="1720" w:bottom="280" w:left="1660" w:header="720" w:footer="720" w:gutter="0"/>
          <w:cols w:space="720"/>
          <w:noEndnote/>
        </w:sectPr>
      </w:pPr>
      <w:r>
        <w:rPr>
          <w:sz w:val="20"/>
          <w:szCs w:val="20"/>
        </w:rPr>
        <w:br w:type="page"/>
      </w:r>
    </w:p>
    <w:p w:rsidR="009728CE" w:rsidRPr="009728CE" w:rsidRDefault="009728CE" w:rsidP="009728CE">
      <w:pPr>
        <w:kinsoku w:val="0"/>
        <w:overflowPunct w:val="0"/>
        <w:autoSpaceDE w:val="0"/>
        <w:autoSpaceDN w:val="0"/>
        <w:adjustRightInd w:val="0"/>
        <w:spacing w:line="266" w:lineRule="exact"/>
        <w:ind w:left="1696" w:right="1696"/>
        <w:jc w:val="center"/>
        <w:outlineLvl w:val="0"/>
        <w:rPr>
          <w:rFonts w:eastAsiaTheme="minorHAnsi"/>
          <w:b/>
          <w:bCs/>
        </w:rPr>
      </w:pPr>
      <w:r w:rsidRPr="009728CE">
        <w:rPr>
          <w:rFonts w:eastAsiaTheme="minorHAnsi"/>
          <w:b/>
          <w:bCs/>
        </w:rPr>
        <w:lastRenderedPageBreak/>
        <w:t>Statement of Consumer Rights under New York Law</w:t>
      </w:r>
    </w:p>
    <w:p w:rsidR="009728CE" w:rsidRPr="009728CE" w:rsidRDefault="009728CE" w:rsidP="009728CE">
      <w:pPr>
        <w:kinsoku w:val="0"/>
        <w:overflowPunct w:val="0"/>
        <w:autoSpaceDE w:val="0"/>
        <w:autoSpaceDN w:val="0"/>
        <w:adjustRightInd w:val="0"/>
        <w:spacing w:before="125"/>
        <w:ind w:left="119" w:right="117"/>
        <w:jc w:val="both"/>
        <w:rPr>
          <w:rFonts w:eastAsiaTheme="minorHAnsi"/>
        </w:rPr>
      </w:pPr>
      <w:r w:rsidRPr="009728CE">
        <w:rPr>
          <w:rFonts w:eastAsiaTheme="minorHAnsi"/>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9728CE">
        <w:rPr>
          <w:rFonts w:eastAsiaTheme="minorHAnsi"/>
          <w:i/>
          <w:iCs/>
        </w:rPr>
        <w:t>et. seq</w:t>
      </w:r>
      <w:r w:rsidRPr="009728CE">
        <w:rPr>
          <w:rFonts w:eastAsiaTheme="minorHAnsi"/>
        </w:rPr>
        <w:t>.</w:t>
      </w:r>
    </w:p>
    <w:p w:rsidR="009728CE" w:rsidRPr="009728CE" w:rsidRDefault="009728CE" w:rsidP="009728CE">
      <w:pPr>
        <w:kinsoku w:val="0"/>
        <w:overflowPunct w:val="0"/>
        <w:autoSpaceDE w:val="0"/>
        <w:autoSpaceDN w:val="0"/>
        <w:adjustRightInd w:val="0"/>
        <w:spacing w:before="5"/>
        <w:rPr>
          <w:rFonts w:eastAsiaTheme="minorHAnsi"/>
        </w:rPr>
      </w:pPr>
    </w:p>
    <w:p w:rsidR="009728CE" w:rsidRPr="009728CE" w:rsidRDefault="009728CE" w:rsidP="009728CE">
      <w:pPr>
        <w:kinsoku w:val="0"/>
        <w:overflowPunct w:val="0"/>
        <w:autoSpaceDE w:val="0"/>
        <w:autoSpaceDN w:val="0"/>
        <w:adjustRightInd w:val="0"/>
        <w:spacing w:line="258" w:lineRule="exact"/>
        <w:ind w:left="119"/>
        <w:outlineLvl w:val="0"/>
        <w:rPr>
          <w:rFonts w:eastAsiaTheme="minorHAnsi"/>
          <w:b/>
          <w:bCs/>
        </w:rPr>
      </w:pPr>
      <w:r w:rsidRPr="009728CE">
        <w:rPr>
          <w:rFonts w:eastAsiaTheme="minorHAnsi"/>
          <w:b/>
          <w:bCs/>
        </w:rPr>
        <w:t>Disclosures to Consumers</w:t>
      </w:r>
    </w:p>
    <w:p w:rsidR="009728CE" w:rsidRPr="009728CE" w:rsidRDefault="009728CE" w:rsidP="009728CE">
      <w:pPr>
        <w:kinsoku w:val="0"/>
        <w:overflowPunct w:val="0"/>
        <w:autoSpaceDE w:val="0"/>
        <w:autoSpaceDN w:val="0"/>
        <w:adjustRightInd w:val="0"/>
        <w:spacing w:before="11" w:line="208" w:lineRule="auto"/>
        <w:ind w:left="119" w:right="215"/>
        <w:rPr>
          <w:rFonts w:eastAsiaTheme="minorHAnsi"/>
        </w:rPr>
      </w:pPr>
      <w:r w:rsidRPr="009728CE">
        <w:rPr>
          <w:rFonts w:eastAsiaTheme="minorHAnsi"/>
        </w:rPr>
        <w:t xml:space="preserve">Upon request and proper identification provided by you, </w:t>
      </w:r>
      <w:proofErr w:type="spellStart"/>
      <w:r w:rsidRPr="009728CE">
        <w:rPr>
          <w:rFonts w:eastAsiaTheme="minorHAnsi"/>
        </w:rPr>
        <w:t>IntelliCorp</w:t>
      </w:r>
      <w:proofErr w:type="spellEnd"/>
      <w:r w:rsidRPr="009728CE">
        <w:rPr>
          <w:rFonts w:eastAsiaTheme="minorHAnsi"/>
        </w:rPr>
        <w:t xml:space="preserve"> is required to advise you of its obligation to provide you with a disclosure of your consumer file, to the extent that </w:t>
      </w:r>
      <w:proofErr w:type="spellStart"/>
      <w:r w:rsidRPr="009728CE">
        <w:rPr>
          <w:rFonts w:eastAsiaTheme="minorHAnsi"/>
        </w:rPr>
        <w:t>IntelliCorp</w:t>
      </w:r>
      <w:proofErr w:type="spellEnd"/>
      <w:r w:rsidRPr="009728CE">
        <w:rPr>
          <w:rFonts w:eastAsiaTheme="minorHAnsi"/>
        </w:rPr>
        <w:t xml:space="preserve"> has any such files. </w:t>
      </w:r>
      <w:proofErr w:type="spellStart"/>
      <w:r w:rsidRPr="009728CE">
        <w:rPr>
          <w:rFonts w:eastAsiaTheme="minorHAnsi"/>
        </w:rPr>
        <w:t>IntelliCorp</w:t>
      </w:r>
      <w:proofErr w:type="spellEnd"/>
      <w:r w:rsidRPr="009728CE">
        <w:rPr>
          <w:rFonts w:eastAsiaTheme="minorHAnsi"/>
        </w:rPr>
        <w:t xml:space="preserve"> customarily only collects consumer report information when it has been asked to furnish a consumer report, so we may not have any information on file for you if we have not previously been asked to prepare a consumer report about you. </w:t>
      </w:r>
      <w:proofErr w:type="spellStart"/>
      <w:r w:rsidRPr="009728CE">
        <w:rPr>
          <w:rFonts w:eastAsiaTheme="minorHAnsi"/>
        </w:rPr>
        <w:t>IntelliCorp</w:t>
      </w:r>
      <w:proofErr w:type="spellEnd"/>
      <w:r w:rsidRPr="009728CE">
        <w:rPr>
          <w:rFonts w:eastAsiaTheme="minorHAnsi"/>
        </w:rPr>
        <w:t xml:space="preserve"> must provide disclosure of your files in person, by mail or by telephone; and must provide you a decoded written version of the file or a written copy of the file with an explanation of any code used, if you so request.</w:t>
      </w:r>
    </w:p>
    <w:p w:rsidR="009728CE" w:rsidRPr="009728CE" w:rsidRDefault="009728CE" w:rsidP="009728CE">
      <w:pPr>
        <w:kinsoku w:val="0"/>
        <w:overflowPunct w:val="0"/>
        <w:autoSpaceDE w:val="0"/>
        <w:autoSpaceDN w:val="0"/>
        <w:adjustRightInd w:val="0"/>
        <w:spacing w:before="5"/>
        <w:rPr>
          <w:rFonts w:eastAsiaTheme="minorHAnsi"/>
          <w:sz w:val="21"/>
          <w:szCs w:val="21"/>
        </w:rPr>
      </w:pPr>
    </w:p>
    <w:p w:rsidR="009728CE" w:rsidRPr="009728CE" w:rsidRDefault="009728CE" w:rsidP="009728CE">
      <w:pPr>
        <w:kinsoku w:val="0"/>
        <w:overflowPunct w:val="0"/>
        <w:autoSpaceDE w:val="0"/>
        <w:autoSpaceDN w:val="0"/>
        <w:adjustRightInd w:val="0"/>
        <w:ind w:left="119"/>
        <w:jc w:val="both"/>
        <w:rPr>
          <w:rFonts w:eastAsiaTheme="minorHAnsi"/>
        </w:rPr>
      </w:pPr>
      <w:r w:rsidRPr="009728CE">
        <w:rPr>
          <w:rFonts w:eastAsiaTheme="minorHAnsi"/>
        </w:rPr>
        <w:t xml:space="preserve">Once you have provided proper identification, </w:t>
      </w:r>
      <w:proofErr w:type="spellStart"/>
      <w:r w:rsidRPr="009728CE">
        <w:rPr>
          <w:rFonts w:eastAsiaTheme="minorHAnsi"/>
        </w:rPr>
        <w:t>IntelliCorp</w:t>
      </w:r>
      <w:proofErr w:type="spellEnd"/>
      <w:r w:rsidRPr="009728CE">
        <w:rPr>
          <w:rFonts w:eastAsiaTheme="minorHAnsi"/>
        </w:rPr>
        <w:t xml:space="preserve"> will disclose to you:</w:t>
      </w:r>
    </w:p>
    <w:p w:rsidR="009728CE" w:rsidRPr="009728CE" w:rsidRDefault="009728CE" w:rsidP="009728CE">
      <w:pPr>
        <w:kinsoku w:val="0"/>
        <w:overflowPunct w:val="0"/>
        <w:autoSpaceDE w:val="0"/>
        <w:autoSpaceDN w:val="0"/>
        <w:adjustRightInd w:val="0"/>
        <w:spacing w:before="4"/>
        <w:rPr>
          <w:rFonts w:eastAsiaTheme="minorHAnsi"/>
          <w:sz w:val="30"/>
          <w:szCs w:val="30"/>
        </w:rPr>
      </w:pPr>
    </w:p>
    <w:p w:rsidR="009728CE" w:rsidRPr="009728CE" w:rsidRDefault="009728CE" w:rsidP="009728CE">
      <w:pPr>
        <w:numPr>
          <w:ilvl w:val="0"/>
          <w:numId w:val="5"/>
        </w:numPr>
        <w:tabs>
          <w:tab w:val="left" w:pos="840"/>
        </w:tabs>
        <w:kinsoku w:val="0"/>
        <w:overflowPunct w:val="0"/>
        <w:autoSpaceDE w:val="0"/>
        <w:autoSpaceDN w:val="0"/>
        <w:adjustRightInd w:val="0"/>
        <w:ind w:left="840" w:hanging="360"/>
        <w:jc w:val="both"/>
        <w:rPr>
          <w:rFonts w:eastAsiaTheme="minorHAnsi"/>
        </w:rPr>
      </w:pPr>
      <w:r w:rsidRPr="009728CE">
        <w:rPr>
          <w:rFonts w:eastAsiaTheme="minorHAnsi"/>
        </w:rPr>
        <w:t>all</w:t>
      </w:r>
      <w:r w:rsidRPr="009728CE">
        <w:rPr>
          <w:rFonts w:eastAsiaTheme="minorHAnsi"/>
          <w:spacing w:val="-7"/>
        </w:rPr>
        <w:t xml:space="preserve"> </w:t>
      </w:r>
      <w:r w:rsidRPr="009728CE">
        <w:rPr>
          <w:rFonts w:eastAsiaTheme="minorHAnsi"/>
        </w:rPr>
        <w:t>information</w:t>
      </w:r>
      <w:r w:rsidRPr="009728CE">
        <w:rPr>
          <w:rFonts w:eastAsiaTheme="minorHAnsi"/>
          <w:spacing w:val="-8"/>
        </w:rPr>
        <w:t xml:space="preserve"> </w:t>
      </w:r>
      <w:r w:rsidRPr="009728CE">
        <w:rPr>
          <w:rFonts w:eastAsiaTheme="minorHAnsi"/>
        </w:rPr>
        <w:t>in</w:t>
      </w:r>
      <w:r w:rsidRPr="009728CE">
        <w:rPr>
          <w:rFonts w:eastAsiaTheme="minorHAnsi"/>
          <w:spacing w:val="-8"/>
        </w:rPr>
        <w:t xml:space="preserve"> </w:t>
      </w:r>
      <w:r w:rsidRPr="009728CE">
        <w:rPr>
          <w:rFonts w:eastAsiaTheme="minorHAnsi"/>
        </w:rPr>
        <w:t>its</w:t>
      </w:r>
      <w:r w:rsidRPr="009728CE">
        <w:rPr>
          <w:rFonts w:eastAsiaTheme="minorHAnsi"/>
          <w:spacing w:val="-7"/>
        </w:rPr>
        <w:t xml:space="preserve"> </w:t>
      </w:r>
      <w:r w:rsidRPr="009728CE">
        <w:rPr>
          <w:rFonts w:eastAsiaTheme="minorHAnsi"/>
        </w:rPr>
        <w:t>files</w:t>
      </w:r>
      <w:r w:rsidRPr="009728CE">
        <w:rPr>
          <w:rFonts w:eastAsiaTheme="minorHAnsi"/>
          <w:spacing w:val="-8"/>
        </w:rPr>
        <w:t xml:space="preserve"> </w:t>
      </w:r>
      <w:r w:rsidRPr="009728CE">
        <w:rPr>
          <w:rFonts w:eastAsiaTheme="minorHAnsi"/>
        </w:rPr>
        <w:t>at</w:t>
      </w:r>
      <w:r w:rsidRPr="009728CE">
        <w:rPr>
          <w:rFonts w:eastAsiaTheme="minorHAnsi"/>
          <w:spacing w:val="-7"/>
        </w:rPr>
        <w:t xml:space="preserve"> </w:t>
      </w:r>
      <w:r w:rsidRPr="009728CE">
        <w:rPr>
          <w:rFonts w:eastAsiaTheme="minorHAnsi"/>
        </w:rPr>
        <w:t>the</w:t>
      </w:r>
      <w:r w:rsidRPr="009728CE">
        <w:rPr>
          <w:rFonts w:eastAsiaTheme="minorHAnsi"/>
          <w:spacing w:val="-8"/>
        </w:rPr>
        <w:t xml:space="preserve"> </w:t>
      </w:r>
      <w:r w:rsidRPr="009728CE">
        <w:rPr>
          <w:rFonts w:eastAsiaTheme="minorHAnsi"/>
        </w:rPr>
        <w:t>time</w:t>
      </w:r>
      <w:r w:rsidRPr="009728CE">
        <w:rPr>
          <w:rFonts w:eastAsiaTheme="minorHAnsi"/>
          <w:spacing w:val="-8"/>
        </w:rPr>
        <w:t xml:space="preserve"> </w:t>
      </w:r>
      <w:r w:rsidRPr="009728CE">
        <w:rPr>
          <w:rFonts w:eastAsiaTheme="minorHAnsi"/>
        </w:rPr>
        <w:t>of</w:t>
      </w:r>
      <w:r w:rsidRPr="009728CE">
        <w:rPr>
          <w:rFonts w:eastAsiaTheme="minorHAnsi"/>
          <w:spacing w:val="-9"/>
        </w:rPr>
        <w:t xml:space="preserve"> </w:t>
      </w:r>
      <w:r w:rsidRPr="009728CE">
        <w:rPr>
          <w:rFonts w:eastAsiaTheme="minorHAnsi"/>
        </w:rPr>
        <w:t>the</w:t>
      </w:r>
      <w:r w:rsidRPr="009728CE">
        <w:rPr>
          <w:rFonts w:eastAsiaTheme="minorHAnsi"/>
          <w:spacing w:val="-9"/>
        </w:rPr>
        <w:t xml:space="preserve"> </w:t>
      </w:r>
      <w:r w:rsidRPr="009728CE">
        <w:rPr>
          <w:rFonts w:eastAsiaTheme="minorHAnsi"/>
        </w:rPr>
        <w:t>request</w:t>
      </w:r>
      <w:r w:rsidRPr="009728CE">
        <w:rPr>
          <w:rFonts w:eastAsiaTheme="minorHAnsi"/>
          <w:spacing w:val="-5"/>
        </w:rPr>
        <w:t xml:space="preserve"> </w:t>
      </w:r>
      <w:r w:rsidRPr="009728CE">
        <w:rPr>
          <w:rFonts w:eastAsiaTheme="minorHAnsi"/>
        </w:rPr>
        <w:t>concerning</w:t>
      </w:r>
      <w:r w:rsidRPr="009728CE">
        <w:rPr>
          <w:rFonts w:eastAsiaTheme="minorHAnsi"/>
          <w:spacing w:val="-10"/>
        </w:rPr>
        <w:t xml:space="preserve"> </w:t>
      </w:r>
      <w:r w:rsidRPr="009728CE">
        <w:rPr>
          <w:rFonts w:eastAsiaTheme="minorHAnsi"/>
        </w:rPr>
        <w:t>such</w:t>
      </w:r>
      <w:r w:rsidRPr="009728CE">
        <w:rPr>
          <w:rFonts w:eastAsiaTheme="minorHAnsi"/>
          <w:spacing w:val="-8"/>
        </w:rPr>
        <w:t xml:space="preserve"> </w:t>
      </w:r>
      <w:r w:rsidRPr="009728CE">
        <w:rPr>
          <w:rFonts w:eastAsiaTheme="minorHAnsi"/>
        </w:rPr>
        <w:t>consumer;</w:t>
      </w:r>
      <w:r w:rsidRPr="009728CE">
        <w:rPr>
          <w:rFonts w:eastAsiaTheme="minorHAnsi"/>
          <w:spacing w:val="-7"/>
        </w:rPr>
        <w:t xml:space="preserve"> </w:t>
      </w:r>
      <w:r w:rsidRPr="009728CE">
        <w:rPr>
          <w:rFonts w:eastAsiaTheme="minorHAnsi"/>
        </w:rPr>
        <w:t> and</w:t>
      </w:r>
    </w:p>
    <w:p w:rsidR="009728CE" w:rsidRPr="009728CE" w:rsidRDefault="009728CE" w:rsidP="009728CE">
      <w:pPr>
        <w:numPr>
          <w:ilvl w:val="0"/>
          <w:numId w:val="5"/>
        </w:numPr>
        <w:tabs>
          <w:tab w:val="left" w:pos="840"/>
        </w:tabs>
        <w:kinsoku w:val="0"/>
        <w:overflowPunct w:val="0"/>
        <w:autoSpaceDE w:val="0"/>
        <w:autoSpaceDN w:val="0"/>
        <w:adjustRightInd w:val="0"/>
        <w:ind w:left="840" w:right="117" w:hanging="360"/>
        <w:jc w:val="both"/>
        <w:rPr>
          <w:rFonts w:eastAsiaTheme="minorHAnsi"/>
        </w:rPr>
      </w:pPr>
      <w:r w:rsidRPr="009728CE">
        <w:rPr>
          <w:rFonts w:eastAsiaTheme="minorHAnsi"/>
        </w:rPr>
        <w:t>the sources of the information;  except that the sources of information acquired solely for use in preparing an investigative consumer report and actually used for no other</w:t>
      </w:r>
      <w:r w:rsidRPr="009728CE">
        <w:rPr>
          <w:rFonts w:eastAsiaTheme="minorHAnsi"/>
          <w:spacing w:val="42"/>
        </w:rPr>
        <w:t xml:space="preserve"> </w:t>
      </w:r>
      <w:r w:rsidRPr="009728CE">
        <w:rPr>
          <w:rFonts w:eastAsiaTheme="minorHAnsi"/>
        </w:rPr>
        <w:t>purpose.</w:t>
      </w:r>
    </w:p>
    <w:p w:rsidR="009728CE" w:rsidRPr="009728CE" w:rsidRDefault="009728CE" w:rsidP="009728CE">
      <w:pPr>
        <w:kinsoku w:val="0"/>
        <w:overflowPunct w:val="0"/>
        <w:autoSpaceDE w:val="0"/>
        <w:autoSpaceDN w:val="0"/>
        <w:adjustRightInd w:val="0"/>
        <w:ind w:left="840" w:right="69"/>
        <w:rPr>
          <w:rFonts w:eastAsiaTheme="minorHAnsi"/>
        </w:rPr>
      </w:pPr>
      <w:r w:rsidRPr="009728CE">
        <w:rPr>
          <w:rFonts w:eastAsiaTheme="minorHAnsi"/>
        </w:rPr>
        <w:t>In the event you choose to bring legal action, then such sources shall be available to you under appropriate discovery procedures in the court in which the action is brought;  and</w:t>
      </w:r>
    </w:p>
    <w:p w:rsidR="009728CE" w:rsidRPr="009728CE" w:rsidRDefault="009728CE" w:rsidP="009728CE">
      <w:pPr>
        <w:numPr>
          <w:ilvl w:val="0"/>
          <w:numId w:val="5"/>
        </w:numPr>
        <w:tabs>
          <w:tab w:val="left" w:pos="840"/>
        </w:tabs>
        <w:kinsoku w:val="0"/>
        <w:overflowPunct w:val="0"/>
        <w:autoSpaceDE w:val="0"/>
        <w:autoSpaceDN w:val="0"/>
        <w:adjustRightInd w:val="0"/>
        <w:ind w:left="840" w:hanging="360"/>
        <w:rPr>
          <w:rFonts w:eastAsiaTheme="minorHAnsi"/>
        </w:rPr>
      </w:pPr>
      <w:r w:rsidRPr="009728CE">
        <w:rPr>
          <w:rFonts w:eastAsiaTheme="minorHAnsi"/>
        </w:rPr>
        <w:t>the recipients of any consumer report on the consumer which it has</w:t>
      </w:r>
      <w:r w:rsidRPr="009728CE">
        <w:rPr>
          <w:rFonts w:eastAsiaTheme="minorHAnsi"/>
          <w:spacing w:val="-6"/>
        </w:rPr>
        <w:t xml:space="preserve"> </w:t>
      </w:r>
      <w:r w:rsidRPr="009728CE">
        <w:rPr>
          <w:rFonts w:eastAsiaTheme="minorHAnsi"/>
        </w:rPr>
        <w:t>furnished;</w:t>
      </w:r>
    </w:p>
    <w:p w:rsidR="009728CE" w:rsidRPr="009728CE" w:rsidRDefault="009728CE" w:rsidP="009728CE">
      <w:pPr>
        <w:numPr>
          <w:ilvl w:val="1"/>
          <w:numId w:val="5"/>
        </w:numPr>
        <w:tabs>
          <w:tab w:val="left" w:pos="1126"/>
        </w:tabs>
        <w:kinsoku w:val="0"/>
        <w:overflowPunct w:val="0"/>
        <w:autoSpaceDE w:val="0"/>
        <w:autoSpaceDN w:val="0"/>
        <w:adjustRightInd w:val="0"/>
        <w:ind w:left="1125" w:hanging="286"/>
        <w:rPr>
          <w:rFonts w:eastAsiaTheme="minorHAnsi"/>
        </w:rPr>
      </w:pPr>
      <w:r w:rsidRPr="009728CE">
        <w:rPr>
          <w:rFonts w:eastAsiaTheme="minorHAnsi"/>
        </w:rPr>
        <w:t>for employment purposes within the two-year period preceding the request,</w:t>
      </w:r>
      <w:r w:rsidRPr="009728CE">
        <w:rPr>
          <w:rFonts w:eastAsiaTheme="minorHAnsi"/>
          <w:spacing w:val="-9"/>
        </w:rPr>
        <w:t xml:space="preserve"> </w:t>
      </w:r>
      <w:r w:rsidRPr="009728CE">
        <w:rPr>
          <w:rFonts w:eastAsiaTheme="minorHAnsi"/>
        </w:rPr>
        <w:t>and</w:t>
      </w:r>
    </w:p>
    <w:p w:rsidR="009728CE" w:rsidRPr="009728CE" w:rsidRDefault="009728CE" w:rsidP="009728CE">
      <w:pPr>
        <w:numPr>
          <w:ilvl w:val="1"/>
          <w:numId w:val="5"/>
        </w:numPr>
        <w:tabs>
          <w:tab w:val="left" w:pos="1193"/>
        </w:tabs>
        <w:kinsoku w:val="0"/>
        <w:overflowPunct w:val="0"/>
        <w:autoSpaceDE w:val="0"/>
        <w:autoSpaceDN w:val="0"/>
        <w:adjustRightInd w:val="0"/>
        <w:spacing w:before="1"/>
        <w:ind w:left="1192" w:hanging="353"/>
        <w:rPr>
          <w:rFonts w:eastAsiaTheme="minorHAnsi"/>
        </w:rPr>
      </w:pPr>
      <w:r w:rsidRPr="009728CE">
        <w:rPr>
          <w:rFonts w:eastAsiaTheme="minorHAnsi"/>
        </w:rPr>
        <w:t>for any other purpose within the six month period preceding the</w:t>
      </w:r>
      <w:r w:rsidRPr="009728CE">
        <w:rPr>
          <w:rFonts w:eastAsiaTheme="minorHAnsi"/>
          <w:spacing w:val="-6"/>
        </w:rPr>
        <w:t xml:space="preserve"> </w:t>
      </w:r>
      <w:r w:rsidRPr="009728CE">
        <w:rPr>
          <w:rFonts w:eastAsiaTheme="minorHAnsi"/>
        </w:rPr>
        <w:t>request.</w:t>
      </w:r>
    </w:p>
    <w:p w:rsidR="009728CE" w:rsidRPr="009728CE" w:rsidRDefault="009728CE" w:rsidP="009728CE">
      <w:pPr>
        <w:kinsoku w:val="0"/>
        <w:overflowPunct w:val="0"/>
        <w:autoSpaceDE w:val="0"/>
        <w:autoSpaceDN w:val="0"/>
        <w:adjustRightInd w:val="0"/>
        <w:spacing w:before="4"/>
        <w:rPr>
          <w:rFonts w:eastAsiaTheme="minorHAnsi"/>
        </w:rPr>
      </w:pPr>
    </w:p>
    <w:p w:rsidR="009728CE" w:rsidRPr="009728CE" w:rsidRDefault="009728CE" w:rsidP="009728CE">
      <w:pPr>
        <w:kinsoku w:val="0"/>
        <w:overflowPunct w:val="0"/>
        <w:autoSpaceDE w:val="0"/>
        <w:autoSpaceDN w:val="0"/>
        <w:adjustRightInd w:val="0"/>
        <w:spacing w:line="275" w:lineRule="exact"/>
        <w:ind w:left="120"/>
        <w:outlineLvl w:val="0"/>
        <w:rPr>
          <w:rFonts w:eastAsiaTheme="minorHAnsi"/>
          <w:b/>
          <w:bCs/>
        </w:rPr>
      </w:pPr>
      <w:r w:rsidRPr="009728CE">
        <w:rPr>
          <w:rFonts w:eastAsiaTheme="minorHAnsi"/>
          <w:b/>
          <w:bCs/>
        </w:rPr>
        <w:t>Charges for File Disclosures</w:t>
      </w:r>
    </w:p>
    <w:p w:rsidR="009728CE" w:rsidRPr="009728CE" w:rsidRDefault="009728CE" w:rsidP="009728CE">
      <w:pPr>
        <w:kinsoku w:val="0"/>
        <w:overflowPunct w:val="0"/>
        <w:autoSpaceDE w:val="0"/>
        <w:autoSpaceDN w:val="0"/>
        <w:adjustRightInd w:val="0"/>
        <w:spacing w:before="1" w:line="237" w:lineRule="auto"/>
        <w:ind w:left="120"/>
        <w:rPr>
          <w:rFonts w:eastAsiaTheme="minorHAnsi"/>
        </w:rPr>
      </w:pPr>
      <w:proofErr w:type="spellStart"/>
      <w:r w:rsidRPr="009728CE">
        <w:rPr>
          <w:rFonts w:eastAsiaTheme="minorHAnsi"/>
        </w:rPr>
        <w:t>IntelliCorp</w:t>
      </w:r>
      <w:proofErr w:type="spellEnd"/>
      <w:r w:rsidRPr="009728CE">
        <w:rPr>
          <w:rFonts w:eastAsiaTheme="minorHAnsi"/>
        </w:rPr>
        <w:t xml:space="preserve"> may impose a reasonable fee for a file disclosure request under certain circumstances. Except:</w:t>
      </w:r>
    </w:p>
    <w:p w:rsidR="009728CE" w:rsidRPr="009728CE" w:rsidRDefault="009728CE" w:rsidP="009728CE">
      <w:pPr>
        <w:kinsoku w:val="0"/>
        <w:overflowPunct w:val="0"/>
        <w:autoSpaceDE w:val="0"/>
        <w:autoSpaceDN w:val="0"/>
        <w:adjustRightInd w:val="0"/>
        <w:spacing w:before="1"/>
        <w:rPr>
          <w:rFonts w:eastAsiaTheme="minorHAnsi"/>
        </w:rPr>
      </w:pPr>
    </w:p>
    <w:p w:rsidR="009728CE" w:rsidRPr="009728CE" w:rsidRDefault="009728CE" w:rsidP="009728CE">
      <w:pPr>
        <w:numPr>
          <w:ilvl w:val="0"/>
          <w:numId w:val="4"/>
        </w:numPr>
        <w:tabs>
          <w:tab w:val="left" w:pos="840"/>
        </w:tabs>
        <w:kinsoku w:val="0"/>
        <w:overflowPunct w:val="0"/>
        <w:autoSpaceDE w:val="0"/>
        <w:autoSpaceDN w:val="0"/>
        <w:adjustRightInd w:val="0"/>
        <w:ind w:left="840" w:right="116" w:hanging="360"/>
        <w:jc w:val="both"/>
        <w:rPr>
          <w:rFonts w:eastAsiaTheme="minorHAnsi"/>
        </w:rPr>
      </w:pPr>
      <w:r w:rsidRPr="009728CE">
        <w:rPr>
          <w:rFonts w:eastAsiaTheme="minorHAnsi"/>
        </w:rPr>
        <w:t>If</w:t>
      </w:r>
      <w:r w:rsidRPr="009728CE">
        <w:rPr>
          <w:rFonts w:eastAsiaTheme="minorHAnsi"/>
          <w:spacing w:val="16"/>
        </w:rPr>
        <w:t xml:space="preserve"> </w:t>
      </w:r>
      <w:r w:rsidRPr="009728CE">
        <w:rPr>
          <w:rFonts w:eastAsiaTheme="minorHAnsi"/>
        </w:rPr>
        <w:t>you</w:t>
      </w:r>
      <w:r w:rsidRPr="009728CE">
        <w:rPr>
          <w:rFonts w:eastAsiaTheme="minorHAnsi"/>
          <w:spacing w:val="9"/>
        </w:rPr>
        <w:t xml:space="preserve"> </w:t>
      </w:r>
      <w:r w:rsidRPr="009728CE">
        <w:rPr>
          <w:rFonts w:eastAsiaTheme="minorHAnsi"/>
        </w:rPr>
        <w:t>have</w:t>
      </w:r>
      <w:r w:rsidRPr="009728CE">
        <w:rPr>
          <w:rFonts w:eastAsiaTheme="minorHAnsi"/>
          <w:spacing w:val="8"/>
        </w:rPr>
        <w:t xml:space="preserve"> </w:t>
      </w:r>
      <w:r w:rsidRPr="009728CE">
        <w:rPr>
          <w:rFonts w:eastAsiaTheme="minorHAnsi"/>
        </w:rPr>
        <w:t>been</w:t>
      </w:r>
      <w:r w:rsidRPr="009728CE">
        <w:rPr>
          <w:rFonts w:eastAsiaTheme="minorHAnsi"/>
          <w:spacing w:val="8"/>
        </w:rPr>
        <w:t xml:space="preserve"> </w:t>
      </w:r>
      <w:r w:rsidRPr="009728CE">
        <w:rPr>
          <w:rFonts w:eastAsiaTheme="minorHAnsi"/>
        </w:rPr>
        <w:t>denied</w:t>
      </w:r>
      <w:r w:rsidRPr="009728CE">
        <w:rPr>
          <w:rFonts w:eastAsiaTheme="minorHAnsi"/>
          <w:spacing w:val="11"/>
        </w:rPr>
        <w:t xml:space="preserve"> </w:t>
      </w:r>
      <w:r w:rsidRPr="009728CE">
        <w:rPr>
          <w:rFonts w:eastAsiaTheme="minorHAnsi"/>
        </w:rPr>
        <w:t>credit</w:t>
      </w:r>
      <w:r w:rsidRPr="009728CE">
        <w:rPr>
          <w:rFonts w:eastAsiaTheme="minorHAnsi"/>
          <w:spacing w:val="10"/>
        </w:rPr>
        <w:t xml:space="preserve"> </w:t>
      </w:r>
      <w:r w:rsidRPr="009728CE">
        <w:rPr>
          <w:rFonts w:eastAsiaTheme="minorHAnsi"/>
        </w:rPr>
        <w:t>in</w:t>
      </w:r>
      <w:r w:rsidRPr="009728CE">
        <w:rPr>
          <w:rFonts w:eastAsiaTheme="minorHAnsi"/>
          <w:spacing w:val="9"/>
        </w:rPr>
        <w:t xml:space="preserve"> </w:t>
      </w:r>
      <w:r w:rsidRPr="009728CE">
        <w:rPr>
          <w:rFonts w:eastAsiaTheme="minorHAnsi"/>
        </w:rPr>
        <w:t>the</w:t>
      </w:r>
      <w:r w:rsidRPr="009728CE">
        <w:rPr>
          <w:rFonts w:eastAsiaTheme="minorHAnsi"/>
          <w:spacing w:val="8"/>
        </w:rPr>
        <w:t xml:space="preserve"> </w:t>
      </w:r>
      <w:r w:rsidRPr="009728CE">
        <w:rPr>
          <w:rFonts w:eastAsiaTheme="minorHAnsi"/>
        </w:rPr>
        <w:t>past</w:t>
      </w:r>
      <w:r w:rsidRPr="009728CE">
        <w:rPr>
          <w:rFonts w:eastAsiaTheme="minorHAnsi"/>
          <w:spacing w:val="10"/>
        </w:rPr>
        <w:t xml:space="preserve"> </w:t>
      </w:r>
      <w:r w:rsidRPr="009728CE">
        <w:rPr>
          <w:rFonts w:eastAsiaTheme="minorHAnsi"/>
        </w:rPr>
        <w:t>thirty</w:t>
      </w:r>
      <w:r w:rsidRPr="009728CE">
        <w:rPr>
          <w:rFonts w:eastAsiaTheme="minorHAnsi"/>
          <w:spacing w:val="7"/>
        </w:rPr>
        <w:t xml:space="preserve"> </w:t>
      </w:r>
      <w:r w:rsidRPr="009728CE">
        <w:rPr>
          <w:rFonts w:eastAsiaTheme="minorHAnsi"/>
        </w:rPr>
        <w:t>days</w:t>
      </w:r>
      <w:r w:rsidRPr="009728CE">
        <w:rPr>
          <w:rFonts w:eastAsiaTheme="minorHAnsi"/>
          <w:spacing w:val="17"/>
        </w:rPr>
        <w:t xml:space="preserve"> </w:t>
      </w:r>
      <w:r w:rsidRPr="009728CE">
        <w:rPr>
          <w:rFonts w:eastAsiaTheme="minorHAnsi"/>
        </w:rPr>
        <w:t>you</w:t>
      </w:r>
      <w:r w:rsidRPr="009728CE">
        <w:rPr>
          <w:rFonts w:eastAsiaTheme="minorHAnsi"/>
          <w:spacing w:val="9"/>
        </w:rPr>
        <w:t xml:space="preserve"> </w:t>
      </w:r>
      <w:r w:rsidRPr="009728CE">
        <w:rPr>
          <w:rFonts w:eastAsiaTheme="minorHAnsi"/>
        </w:rPr>
        <w:t>are</w:t>
      </w:r>
      <w:r w:rsidRPr="009728CE">
        <w:rPr>
          <w:rFonts w:eastAsiaTheme="minorHAnsi"/>
          <w:spacing w:val="11"/>
        </w:rPr>
        <w:t xml:space="preserve"> </w:t>
      </w:r>
      <w:r w:rsidRPr="009728CE">
        <w:rPr>
          <w:rFonts w:eastAsiaTheme="minorHAnsi"/>
        </w:rPr>
        <w:t>entitled</w:t>
      </w:r>
      <w:r w:rsidRPr="009728CE">
        <w:rPr>
          <w:rFonts w:eastAsiaTheme="minorHAnsi"/>
          <w:spacing w:val="9"/>
        </w:rPr>
        <w:t xml:space="preserve"> </w:t>
      </w:r>
      <w:r w:rsidRPr="009728CE">
        <w:rPr>
          <w:rFonts w:eastAsiaTheme="minorHAnsi"/>
        </w:rPr>
        <w:t>to</w:t>
      </w:r>
      <w:r w:rsidRPr="009728CE">
        <w:rPr>
          <w:rFonts w:eastAsiaTheme="minorHAnsi"/>
          <w:spacing w:val="9"/>
        </w:rPr>
        <w:t xml:space="preserve"> </w:t>
      </w:r>
      <w:r w:rsidRPr="009728CE">
        <w:rPr>
          <w:rFonts w:eastAsiaTheme="minorHAnsi"/>
        </w:rPr>
        <w:t>receive</w:t>
      </w:r>
      <w:r w:rsidRPr="009728CE">
        <w:rPr>
          <w:rFonts w:eastAsiaTheme="minorHAnsi"/>
          <w:spacing w:val="11"/>
        </w:rPr>
        <w:t xml:space="preserve"> </w:t>
      </w:r>
      <w:r w:rsidRPr="009728CE">
        <w:rPr>
          <w:rFonts w:eastAsiaTheme="minorHAnsi"/>
        </w:rPr>
        <w:t>a written</w:t>
      </w:r>
      <w:r w:rsidRPr="009728CE">
        <w:rPr>
          <w:rFonts w:eastAsiaTheme="minorHAnsi"/>
          <w:spacing w:val="2"/>
        </w:rPr>
        <w:t xml:space="preserve"> </w:t>
      </w:r>
      <w:r w:rsidRPr="009728CE">
        <w:rPr>
          <w:rFonts w:eastAsiaTheme="minorHAnsi"/>
        </w:rPr>
        <w:t>copy</w:t>
      </w:r>
      <w:r w:rsidRPr="009728CE">
        <w:rPr>
          <w:rFonts w:eastAsiaTheme="minorHAnsi"/>
          <w:spacing w:val="-3"/>
        </w:rPr>
        <w:t xml:space="preserve"> </w:t>
      </w:r>
      <w:r w:rsidRPr="009728CE">
        <w:rPr>
          <w:rFonts w:eastAsiaTheme="minorHAnsi"/>
        </w:rPr>
        <w:t>of</w:t>
      </w:r>
      <w:r w:rsidRPr="009728CE">
        <w:rPr>
          <w:rFonts w:eastAsiaTheme="minorHAnsi"/>
          <w:spacing w:val="6"/>
        </w:rPr>
        <w:t xml:space="preserve"> </w:t>
      </w:r>
      <w:r w:rsidRPr="009728CE">
        <w:rPr>
          <w:rFonts w:eastAsiaTheme="minorHAnsi"/>
        </w:rPr>
        <w:t>your</w:t>
      </w:r>
      <w:r w:rsidRPr="009728CE">
        <w:rPr>
          <w:rFonts w:eastAsiaTheme="minorHAnsi"/>
          <w:spacing w:val="1"/>
        </w:rPr>
        <w:t xml:space="preserve"> </w:t>
      </w:r>
      <w:r w:rsidRPr="009728CE">
        <w:rPr>
          <w:rFonts w:eastAsiaTheme="minorHAnsi"/>
        </w:rPr>
        <w:t>complete</w:t>
      </w:r>
      <w:r w:rsidRPr="009728CE">
        <w:rPr>
          <w:rFonts w:eastAsiaTheme="minorHAnsi"/>
          <w:spacing w:val="2"/>
        </w:rPr>
        <w:t xml:space="preserve"> </w:t>
      </w:r>
      <w:r w:rsidRPr="009728CE">
        <w:rPr>
          <w:rFonts w:eastAsiaTheme="minorHAnsi"/>
        </w:rPr>
        <w:t>file,</w:t>
      </w:r>
      <w:r w:rsidRPr="009728CE">
        <w:rPr>
          <w:rFonts w:eastAsiaTheme="minorHAnsi"/>
          <w:spacing w:val="2"/>
        </w:rPr>
        <w:t xml:space="preserve"> </w:t>
      </w:r>
      <w:r w:rsidRPr="009728CE">
        <w:rPr>
          <w:rFonts w:eastAsiaTheme="minorHAnsi"/>
        </w:rPr>
        <w:t>at</w:t>
      </w:r>
      <w:r w:rsidRPr="009728CE">
        <w:rPr>
          <w:rFonts w:eastAsiaTheme="minorHAnsi"/>
          <w:spacing w:val="2"/>
        </w:rPr>
        <w:t xml:space="preserve"> </w:t>
      </w:r>
      <w:r w:rsidRPr="009728CE">
        <w:rPr>
          <w:rFonts w:eastAsiaTheme="minorHAnsi"/>
        </w:rPr>
        <w:t>no</w:t>
      </w:r>
      <w:r w:rsidRPr="009728CE">
        <w:rPr>
          <w:rFonts w:eastAsiaTheme="minorHAnsi"/>
          <w:spacing w:val="4"/>
        </w:rPr>
        <w:t xml:space="preserve"> </w:t>
      </w:r>
      <w:r w:rsidRPr="009728CE">
        <w:rPr>
          <w:rFonts w:eastAsiaTheme="minorHAnsi"/>
        </w:rPr>
        <w:t>charge</w:t>
      </w:r>
      <w:r w:rsidRPr="009728CE">
        <w:rPr>
          <w:rFonts w:eastAsiaTheme="minorHAnsi"/>
          <w:spacing w:val="1"/>
        </w:rPr>
        <w:t xml:space="preserve"> </w:t>
      </w:r>
      <w:r w:rsidRPr="009728CE">
        <w:rPr>
          <w:rFonts w:eastAsiaTheme="minorHAnsi"/>
        </w:rPr>
        <w:t>whatsoever,</w:t>
      </w:r>
      <w:r w:rsidRPr="009728CE">
        <w:rPr>
          <w:rFonts w:eastAsiaTheme="minorHAnsi"/>
          <w:spacing w:val="2"/>
        </w:rPr>
        <w:t xml:space="preserve"> </w:t>
      </w:r>
      <w:r w:rsidRPr="009728CE">
        <w:rPr>
          <w:rFonts w:eastAsiaTheme="minorHAnsi"/>
        </w:rPr>
        <w:t>should</w:t>
      </w:r>
      <w:r w:rsidRPr="009728CE">
        <w:rPr>
          <w:rFonts w:eastAsiaTheme="minorHAnsi"/>
          <w:spacing w:val="7"/>
        </w:rPr>
        <w:t xml:space="preserve"> </w:t>
      </w:r>
      <w:r w:rsidRPr="009728CE">
        <w:rPr>
          <w:rFonts w:eastAsiaTheme="minorHAnsi"/>
        </w:rPr>
        <w:t>you</w:t>
      </w:r>
      <w:r w:rsidRPr="009728CE">
        <w:rPr>
          <w:rFonts w:eastAsiaTheme="minorHAnsi"/>
          <w:spacing w:val="4"/>
        </w:rPr>
        <w:t xml:space="preserve"> </w:t>
      </w:r>
      <w:r w:rsidRPr="009728CE">
        <w:rPr>
          <w:rFonts w:eastAsiaTheme="minorHAnsi"/>
        </w:rPr>
        <w:t>choose</w:t>
      </w:r>
      <w:r w:rsidRPr="009728CE">
        <w:rPr>
          <w:rFonts w:eastAsiaTheme="minorHAnsi"/>
          <w:spacing w:val="2"/>
        </w:rPr>
        <w:t xml:space="preserve"> </w:t>
      </w:r>
      <w:r w:rsidRPr="009728CE">
        <w:rPr>
          <w:rFonts w:eastAsiaTheme="minorHAnsi"/>
        </w:rPr>
        <w:t>to request such a</w:t>
      </w:r>
      <w:r w:rsidRPr="009728CE">
        <w:rPr>
          <w:rFonts w:eastAsiaTheme="minorHAnsi"/>
          <w:spacing w:val="1"/>
        </w:rPr>
        <w:t xml:space="preserve"> </w:t>
      </w:r>
      <w:r w:rsidRPr="009728CE">
        <w:rPr>
          <w:rFonts w:eastAsiaTheme="minorHAnsi"/>
        </w:rPr>
        <w:t>copy.</w:t>
      </w:r>
    </w:p>
    <w:p w:rsidR="009728CE" w:rsidRPr="009728CE" w:rsidRDefault="009728CE" w:rsidP="009728CE">
      <w:pPr>
        <w:numPr>
          <w:ilvl w:val="0"/>
          <w:numId w:val="4"/>
        </w:numPr>
        <w:tabs>
          <w:tab w:val="left" w:pos="840"/>
        </w:tabs>
        <w:kinsoku w:val="0"/>
        <w:overflowPunct w:val="0"/>
        <w:autoSpaceDE w:val="0"/>
        <w:autoSpaceDN w:val="0"/>
        <w:adjustRightInd w:val="0"/>
        <w:ind w:left="840" w:right="112" w:hanging="360"/>
        <w:jc w:val="both"/>
        <w:rPr>
          <w:rFonts w:eastAsiaTheme="minorHAnsi"/>
        </w:rPr>
      </w:pPr>
      <w:r w:rsidRPr="009728CE">
        <w:rPr>
          <w:rFonts w:eastAsiaTheme="minorHAnsi"/>
        </w:rPr>
        <w:t>The</w:t>
      </w:r>
      <w:r w:rsidRPr="009728CE">
        <w:rPr>
          <w:rFonts w:eastAsiaTheme="minorHAnsi"/>
          <w:spacing w:val="37"/>
        </w:rPr>
        <w:t xml:space="preserve"> </w:t>
      </w:r>
      <w:r w:rsidRPr="009728CE">
        <w:rPr>
          <w:rFonts w:eastAsiaTheme="minorHAnsi"/>
        </w:rPr>
        <w:t>file</w:t>
      </w:r>
      <w:r w:rsidRPr="009728CE">
        <w:rPr>
          <w:rFonts w:eastAsiaTheme="minorHAnsi"/>
          <w:spacing w:val="36"/>
        </w:rPr>
        <w:t xml:space="preserve"> </w:t>
      </w:r>
      <w:r w:rsidRPr="009728CE">
        <w:rPr>
          <w:rFonts w:eastAsiaTheme="minorHAnsi"/>
        </w:rPr>
        <w:t>disclosure</w:t>
      </w:r>
      <w:r w:rsidRPr="009728CE">
        <w:rPr>
          <w:rFonts w:eastAsiaTheme="minorHAnsi"/>
          <w:spacing w:val="39"/>
        </w:rPr>
        <w:t xml:space="preserve"> </w:t>
      </w:r>
      <w:r w:rsidRPr="009728CE">
        <w:rPr>
          <w:rFonts w:eastAsiaTheme="minorHAnsi"/>
        </w:rPr>
        <w:t>is</w:t>
      </w:r>
      <w:r w:rsidRPr="009728CE">
        <w:rPr>
          <w:rFonts w:eastAsiaTheme="minorHAnsi"/>
          <w:spacing w:val="39"/>
        </w:rPr>
        <w:t xml:space="preserve"> </w:t>
      </w:r>
      <w:r w:rsidRPr="009728CE">
        <w:rPr>
          <w:rFonts w:eastAsiaTheme="minorHAnsi"/>
        </w:rPr>
        <w:t>also</w:t>
      </w:r>
      <w:r w:rsidRPr="009728CE">
        <w:rPr>
          <w:rFonts w:eastAsiaTheme="minorHAnsi"/>
          <w:spacing w:val="38"/>
        </w:rPr>
        <w:t xml:space="preserve"> </w:t>
      </w:r>
      <w:r w:rsidRPr="009728CE">
        <w:rPr>
          <w:rFonts w:eastAsiaTheme="minorHAnsi"/>
        </w:rPr>
        <w:t>made</w:t>
      </w:r>
      <w:r w:rsidRPr="009728CE">
        <w:rPr>
          <w:rFonts w:eastAsiaTheme="minorHAnsi"/>
          <w:spacing w:val="37"/>
        </w:rPr>
        <w:t xml:space="preserve"> </w:t>
      </w:r>
      <w:r w:rsidRPr="009728CE">
        <w:rPr>
          <w:rFonts w:eastAsiaTheme="minorHAnsi"/>
        </w:rPr>
        <w:t>available</w:t>
      </w:r>
      <w:r w:rsidRPr="009728CE">
        <w:rPr>
          <w:rFonts w:eastAsiaTheme="minorHAnsi"/>
          <w:spacing w:val="37"/>
        </w:rPr>
        <w:t xml:space="preserve"> </w:t>
      </w:r>
      <w:r w:rsidRPr="009728CE">
        <w:rPr>
          <w:rFonts w:eastAsiaTheme="minorHAnsi"/>
        </w:rPr>
        <w:t>free</w:t>
      </w:r>
      <w:r w:rsidRPr="009728CE">
        <w:rPr>
          <w:rFonts w:eastAsiaTheme="minorHAnsi"/>
          <w:spacing w:val="39"/>
        </w:rPr>
        <w:t xml:space="preserve"> </w:t>
      </w:r>
      <w:r w:rsidRPr="009728CE">
        <w:rPr>
          <w:rFonts w:eastAsiaTheme="minorHAnsi"/>
        </w:rPr>
        <w:t>of</w:t>
      </w:r>
      <w:r w:rsidRPr="009728CE">
        <w:rPr>
          <w:rFonts w:eastAsiaTheme="minorHAnsi"/>
          <w:spacing w:val="37"/>
        </w:rPr>
        <w:t xml:space="preserve"> </w:t>
      </w:r>
      <w:r w:rsidRPr="009728CE">
        <w:rPr>
          <w:rFonts w:eastAsiaTheme="minorHAnsi"/>
        </w:rPr>
        <w:t>charge</w:t>
      </w:r>
      <w:r w:rsidRPr="009728CE">
        <w:rPr>
          <w:rFonts w:eastAsiaTheme="minorHAnsi"/>
          <w:spacing w:val="37"/>
        </w:rPr>
        <w:t xml:space="preserve"> </w:t>
      </w:r>
      <w:r w:rsidRPr="009728CE">
        <w:rPr>
          <w:rFonts w:eastAsiaTheme="minorHAnsi"/>
        </w:rPr>
        <w:t>to</w:t>
      </w:r>
      <w:r w:rsidRPr="009728CE">
        <w:rPr>
          <w:rFonts w:eastAsiaTheme="minorHAnsi"/>
          <w:spacing w:val="38"/>
        </w:rPr>
        <w:t xml:space="preserve"> </w:t>
      </w:r>
      <w:r w:rsidRPr="009728CE">
        <w:rPr>
          <w:rFonts w:eastAsiaTheme="minorHAnsi"/>
        </w:rPr>
        <w:t>any</w:t>
      </w:r>
      <w:r w:rsidRPr="009728CE">
        <w:rPr>
          <w:rFonts w:eastAsiaTheme="minorHAnsi"/>
          <w:spacing w:val="35"/>
        </w:rPr>
        <w:t xml:space="preserve"> </w:t>
      </w:r>
      <w:r w:rsidRPr="009728CE">
        <w:rPr>
          <w:rFonts w:eastAsiaTheme="minorHAnsi"/>
        </w:rPr>
        <w:t>consumer</w:t>
      </w:r>
      <w:r w:rsidRPr="009728CE">
        <w:rPr>
          <w:rFonts w:eastAsiaTheme="minorHAnsi"/>
          <w:spacing w:val="37"/>
        </w:rPr>
        <w:t xml:space="preserve"> </w:t>
      </w:r>
      <w:r w:rsidRPr="009728CE">
        <w:rPr>
          <w:rFonts w:eastAsiaTheme="minorHAnsi"/>
        </w:rPr>
        <w:t>that receives</w:t>
      </w:r>
      <w:r w:rsidRPr="009728CE">
        <w:rPr>
          <w:rFonts w:eastAsiaTheme="minorHAnsi"/>
          <w:spacing w:val="58"/>
        </w:rPr>
        <w:t xml:space="preserve"> </w:t>
      </w:r>
      <w:r w:rsidRPr="009728CE">
        <w:rPr>
          <w:rFonts w:eastAsiaTheme="minorHAnsi"/>
        </w:rPr>
        <w:t>a</w:t>
      </w:r>
      <w:r w:rsidRPr="009728CE">
        <w:rPr>
          <w:rFonts w:eastAsiaTheme="minorHAnsi"/>
          <w:spacing w:val="56"/>
        </w:rPr>
        <w:t xml:space="preserve"> </w:t>
      </w:r>
      <w:r w:rsidRPr="009728CE">
        <w:rPr>
          <w:rFonts w:eastAsiaTheme="minorHAnsi"/>
        </w:rPr>
        <w:t>notification</w:t>
      </w:r>
      <w:r w:rsidRPr="009728CE">
        <w:rPr>
          <w:rFonts w:eastAsiaTheme="minorHAnsi"/>
          <w:spacing w:val="57"/>
        </w:rPr>
        <w:t xml:space="preserve"> </w:t>
      </w:r>
      <w:r w:rsidRPr="009728CE">
        <w:rPr>
          <w:rFonts w:eastAsiaTheme="minorHAnsi"/>
        </w:rPr>
        <w:t>of</w:t>
      </w:r>
      <w:r w:rsidRPr="009728CE">
        <w:rPr>
          <w:rFonts w:eastAsiaTheme="minorHAnsi"/>
          <w:spacing w:val="56"/>
        </w:rPr>
        <w:t xml:space="preserve"> </w:t>
      </w:r>
      <w:r w:rsidRPr="009728CE">
        <w:rPr>
          <w:rFonts w:eastAsiaTheme="minorHAnsi"/>
        </w:rPr>
        <w:t>adverse</w:t>
      </w:r>
      <w:r w:rsidRPr="009728CE">
        <w:rPr>
          <w:rFonts w:eastAsiaTheme="minorHAnsi"/>
          <w:spacing w:val="57"/>
        </w:rPr>
        <w:t xml:space="preserve"> </w:t>
      </w:r>
      <w:r w:rsidRPr="009728CE">
        <w:rPr>
          <w:rFonts w:eastAsiaTheme="minorHAnsi"/>
        </w:rPr>
        <w:t>action</w:t>
      </w:r>
      <w:r w:rsidRPr="009728CE">
        <w:rPr>
          <w:rFonts w:eastAsiaTheme="minorHAnsi"/>
          <w:spacing w:val="57"/>
        </w:rPr>
        <w:t xml:space="preserve"> </w:t>
      </w:r>
      <w:r w:rsidRPr="009728CE">
        <w:rPr>
          <w:rFonts w:eastAsiaTheme="minorHAnsi"/>
        </w:rPr>
        <w:t>pursuant</w:t>
      </w:r>
      <w:r w:rsidRPr="009728CE">
        <w:rPr>
          <w:rFonts w:eastAsiaTheme="minorHAnsi"/>
          <w:spacing w:val="58"/>
        </w:rPr>
        <w:t xml:space="preserve"> </w:t>
      </w:r>
      <w:r w:rsidRPr="009728CE">
        <w:rPr>
          <w:rFonts w:eastAsiaTheme="minorHAnsi"/>
        </w:rPr>
        <w:t>to</w:t>
      </w:r>
      <w:r w:rsidRPr="009728CE">
        <w:rPr>
          <w:rFonts w:eastAsiaTheme="minorHAnsi"/>
          <w:spacing w:val="57"/>
        </w:rPr>
        <w:t xml:space="preserve"> </w:t>
      </w:r>
      <w:r w:rsidRPr="009728CE">
        <w:rPr>
          <w:rFonts w:eastAsiaTheme="minorHAnsi"/>
        </w:rPr>
        <w:t>New</w:t>
      </w:r>
      <w:r w:rsidRPr="009728CE">
        <w:rPr>
          <w:rFonts w:eastAsiaTheme="minorHAnsi"/>
          <w:spacing w:val="57"/>
        </w:rPr>
        <w:t xml:space="preserve"> </w:t>
      </w:r>
      <w:r w:rsidRPr="009728CE">
        <w:rPr>
          <w:rFonts w:eastAsiaTheme="minorHAnsi"/>
        </w:rPr>
        <w:t>York’s</w:t>
      </w:r>
      <w:r w:rsidRPr="009728CE">
        <w:rPr>
          <w:rFonts w:eastAsiaTheme="minorHAnsi"/>
          <w:spacing w:val="58"/>
        </w:rPr>
        <w:t xml:space="preserve"> </w:t>
      </w:r>
      <w:r w:rsidRPr="009728CE">
        <w:rPr>
          <w:rFonts w:eastAsiaTheme="minorHAnsi"/>
        </w:rPr>
        <w:t>Fair</w:t>
      </w:r>
      <w:r w:rsidRPr="009728CE">
        <w:rPr>
          <w:rFonts w:eastAsiaTheme="minorHAnsi"/>
          <w:spacing w:val="59"/>
        </w:rPr>
        <w:t xml:space="preserve"> </w:t>
      </w:r>
      <w:r w:rsidRPr="009728CE">
        <w:rPr>
          <w:rFonts w:eastAsiaTheme="minorHAnsi"/>
        </w:rPr>
        <w:t>Credit Reporting</w:t>
      </w:r>
      <w:r w:rsidRPr="009728CE">
        <w:rPr>
          <w:rFonts w:eastAsiaTheme="minorHAnsi"/>
          <w:spacing w:val="-13"/>
        </w:rPr>
        <w:t xml:space="preserve"> </w:t>
      </w:r>
      <w:r w:rsidRPr="009728CE">
        <w:rPr>
          <w:rFonts w:eastAsiaTheme="minorHAnsi"/>
        </w:rPr>
        <w:t>Act,</w:t>
      </w:r>
      <w:r w:rsidRPr="009728CE">
        <w:rPr>
          <w:rFonts w:eastAsiaTheme="minorHAnsi"/>
          <w:spacing w:val="-10"/>
        </w:rPr>
        <w:t xml:space="preserve"> </w:t>
      </w:r>
      <w:r w:rsidRPr="009728CE">
        <w:rPr>
          <w:rFonts w:eastAsiaTheme="minorHAnsi"/>
        </w:rPr>
        <w:t>or</w:t>
      </w:r>
      <w:r w:rsidRPr="009728CE">
        <w:rPr>
          <w:rFonts w:eastAsiaTheme="minorHAnsi"/>
          <w:spacing w:val="-11"/>
        </w:rPr>
        <w:t xml:space="preserve"> </w:t>
      </w:r>
      <w:r w:rsidRPr="009728CE">
        <w:rPr>
          <w:rFonts w:eastAsiaTheme="minorHAnsi"/>
        </w:rPr>
        <w:t>receives</w:t>
      </w:r>
      <w:r w:rsidRPr="009728CE">
        <w:rPr>
          <w:rFonts w:eastAsiaTheme="minorHAnsi"/>
          <w:spacing w:val="-10"/>
        </w:rPr>
        <w:t xml:space="preserve"> </w:t>
      </w:r>
      <w:r w:rsidRPr="009728CE">
        <w:rPr>
          <w:rFonts w:eastAsiaTheme="minorHAnsi"/>
        </w:rPr>
        <w:t>notification</w:t>
      </w:r>
      <w:r w:rsidRPr="009728CE">
        <w:rPr>
          <w:rFonts w:eastAsiaTheme="minorHAnsi"/>
          <w:spacing w:val="-10"/>
        </w:rPr>
        <w:t xml:space="preserve"> </w:t>
      </w:r>
      <w:r w:rsidRPr="009728CE">
        <w:rPr>
          <w:rFonts w:eastAsiaTheme="minorHAnsi"/>
        </w:rPr>
        <w:t>from</w:t>
      </w:r>
      <w:r w:rsidRPr="009728CE">
        <w:rPr>
          <w:rFonts w:eastAsiaTheme="minorHAnsi"/>
          <w:spacing w:val="-9"/>
        </w:rPr>
        <w:t xml:space="preserve"> </w:t>
      </w:r>
      <w:r w:rsidRPr="009728CE">
        <w:rPr>
          <w:rFonts w:eastAsiaTheme="minorHAnsi"/>
        </w:rPr>
        <w:t>a</w:t>
      </w:r>
      <w:r w:rsidRPr="009728CE">
        <w:rPr>
          <w:rFonts w:eastAsiaTheme="minorHAnsi"/>
          <w:spacing w:val="-11"/>
        </w:rPr>
        <w:t xml:space="preserve"> </w:t>
      </w:r>
      <w:r w:rsidRPr="009728CE">
        <w:rPr>
          <w:rFonts w:eastAsiaTheme="minorHAnsi"/>
        </w:rPr>
        <w:t>debt</w:t>
      </w:r>
      <w:r w:rsidRPr="009728CE">
        <w:rPr>
          <w:rFonts w:eastAsiaTheme="minorHAnsi"/>
          <w:spacing w:val="-7"/>
        </w:rPr>
        <w:t xml:space="preserve"> </w:t>
      </w:r>
      <w:r w:rsidRPr="009728CE">
        <w:rPr>
          <w:rFonts w:eastAsiaTheme="minorHAnsi"/>
        </w:rPr>
        <w:t>collection</w:t>
      </w:r>
      <w:r w:rsidRPr="009728CE">
        <w:rPr>
          <w:rFonts w:eastAsiaTheme="minorHAnsi"/>
          <w:spacing w:val="-10"/>
        </w:rPr>
        <w:t xml:space="preserve"> </w:t>
      </w:r>
      <w:r w:rsidRPr="009728CE">
        <w:rPr>
          <w:rFonts w:eastAsiaTheme="minorHAnsi"/>
        </w:rPr>
        <w:t>agency</w:t>
      </w:r>
      <w:r w:rsidRPr="009728CE">
        <w:rPr>
          <w:rFonts w:eastAsiaTheme="minorHAnsi"/>
          <w:spacing w:val="-15"/>
        </w:rPr>
        <w:t xml:space="preserve"> </w:t>
      </w:r>
      <w:r w:rsidRPr="009728CE">
        <w:rPr>
          <w:rFonts w:eastAsiaTheme="minorHAnsi"/>
        </w:rPr>
        <w:t>affiliated</w:t>
      </w:r>
      <w:r w:rsidRPr="009728CE">
        <w:rPr>
          <w:rFonts w:eastAsiaTheme="minorHAnsi"/>
          <w:spacing w:val="-10"/>
        </w:rPr>
        <w:t xml:space="preserve"> </w:t>
      </w:r>
      <w:r w:rsidRPr="009728CE">
        <w:rPr>
          <w:rFonts w:eastAsiaTheme="minorHAnsi"/>
        </w:rPr>
        <w:t>with such</w:t>
      </w:r>
      <w:r w:rsidRPr="009728CE">
        <w:rPr>
          <w:rFonts w:eastAsiaTheme="minorHAnsi"/>
          <w:spacing w:val="-3"/>
        </w:rPr>
        <w:t xml:space="preserve"> </w:t>
      </w:r>
      <w:r w:rsidRPr="009728CE">
        <w:rPr>
          <w:rFonts w:eastAsiaTheme="minorHAnsi"/>
        </w:rPr>
        <w:t>consumer</w:t>
      </w:r>
      <w:r w:rsidRPr="009728CE">
        <w:rPr>
          <w:rFonts w:eastAsiaTheme="minorHAnsi"/>
          <w:spacing w:val="-4"/>
        </w:rPr>
        <w:t xml:space="preserve"> </w:t>
      </w:r>
      <w:r w:rsidRPr="009728CE">
        <w:rPr>
          <w:rFonts w:eastAsiaTheme="minorHAnsi"/>
        </w:rPr>
        <w:t>reporting</w:t>
      </w:r>
      <w:r w:rsidRPr="009728CE">
        <w:rPr>
          <w:rFonts w:eastAsiaTheme="minorHAnsi"/>
          <w:spacing w:val="-3"/>
        </w:rPr>
        <w:t xml:space="preserve"> </w:t>
      </w:r>
      <w:r w:rsidRPr="009728CE">
        <w:rPr>
          <w:rFonts w:eastAsiaTheme="minorHAnsi"/>
        </w:rPr>
        <w:t>agency</w:t>
      </w:r>
      <w:r w:rsidRPr="009728CE">
        <w:rPr>
          <w:rFonts w:eastAsiaTheme="minorHAnsi"/>
          <w:spacing w:val="-8"/>
        </w:rPr>
        <w:t xml:space="preserve"> </w:t>
      </w:r>
      <w:r w:rsidRPr="009728CE">
        <w:rPr>
          <w:rFonts w:eastAsiaTheme="minorHAnsi"/>
        </w:rPr>
        <w:t>stating</w:t>
      </w:r>
      <w:r w:rsidRPr="009728CE">
        <w:rPr>
          <w:rFonts w:eastAsiaTheme="minorHAnsi"/>
          <w:spacing w:val="-5"/>
        </w:rPr>
        <w:t xml:space="preserve"> </w:t>
      </w:r>
      <w:r w:rsidRPr="009728CE">
        <w:rPr>
          <w:rFonts w:eastAsiaTheme="minorHAnsi"/>
        </w:rPr>
        <w:t>the</w:t>
      </w:r>
      <w:r w:rsidRPr="009728CE">
        <w:rPr>
          <w:rFonts w:eastAsiaTheme="minorHAnsi"/>
          <w:spacing w:val="-4"/>
        </w:rPr>
        <w:t xml:space="preserve"> </w:t>
      </w:r>
      <w:r w:rsidRPr="009728CE">
        <w:rPr>
          <w:rFonts w:eastAsiaTheme="minorHAnsi"/>
        </w:rPr>
        <w:t>consumer’s</w:t>
      </w:r>
      <w:r w:rsidRPr="009728CE">
        <w:rPr>
          <w:rFonts w:eastAsiaTheme="minorHAnsi"/>
          <w:spacing w:val="-2"/>
        </w:rPr>
        <w:t xml:space="preserve"> </w:t>
      </w:r>
      <w:r w:rsidRPr="009728CE">
        <w:rPr>
          <w:rFonts w:eastAsiaTheme="minorHAnsi"/>
        </w:rPr>
        <w:t>credit</w:t>
      </w:r>
      <w:r w:rsidRPr="009728CE">
        <w:rPr>
          <w:rFonts w:eastAsiaTheme="minorHAnsi"/>
          <w:spacing w:val="-3"/>
        </w:rPr>
        <w:t xml:space="preserve"> </w:t>
      </w:r>
      <w:r w:rsidRPr="009728CE">
        <w:rPr>
          <w:rFonts w:eastAsiaTheme="minorHAnsi"/>
        </w:rPr>
        <w:t>rating</w:t>
      </w:r>
      <w:r w:rsidRPr="009728CE">
        <w:rPr>
          <w:rFonts w:eastAsiaTheme="minorHAnsi"/>
          <w:spacing w:val="-5"/>
        </w:rPr>
        <w:t xml:space="preserve"> </w:t>
      </w:r>
      <w:r w:rsidRPr="009728CE">
        <w:rPr>
          <w:rFonts w:eastAsiaTheme="minorHAnsi"/>
        </w:rPr>
        <w:t>may</w:t>
      </w:r>
      <w:r w:rsidRPr="009728CE">
        <w:rPr>
          <w:rFonts w:eastAsiaTheme="minorHAnsi"/>
          <w:spacing w:val="-8"/>
        </w:rPr>
        <w:t xml:space="preserve"> </w:t>
      </w:r>
      <w:r w:rsidRPr="009728CE">
        <w:rPr>
          <w:rFonts w:eastAsiaTheme="minorHAnsi"/>
        </w:rPr>
        <w:t>be</w:t>
      </w:r>
      <w:r w:rsidRPr="009728CE">
        <w:rPr>
          <w:rFonts w:eastAsiaTheme="minorHAnsi"/>
          <w:spacing w:val="-4"/>
        </w:rPr>
        <w:t xml:space="preserve"> </w:t>
      </w:r>
      <w:r w:rsidRPr="009728CE">
        <w:rPr>
          <w:rFonts w:eastAsiaTheme="minorHAnsi"/>
        </w:rPr>
        <w:t>or</w:t>
      </w:r>
      <w:r w:rsidRPr="009728CE">
        <w:rPr>
          <w:rFonts w:eastAsiaTheme="minorHAnsi"/>
          <w:spacing w:val="-4"/>
        </w:rPr>
        <w:t xml:space="preserve"> </w:t>
      </w:r>
      <w:r w:rsidRPr="009728CE">
        <w:rPr>
          <w:rFonts w:eastAsiaTheme="minorHAnsi"/>
        </w:rPr>
        <w:t>has been</w:t>
      </w:r>
      <w:r w:rsidRPr="009728CE">
        <w:rPr>
          <w:rFonts w:eastAsiaTheme="minorHAnsi"/>
          <w:spacing w:val="7"/>
        </w:rPr>
        <w:t xml:space="preserve"> </w:t>
      </w:r>
      <w:r w:rsidRPr="009728CE">
        <w:rPr>
          <w:rFonts w:eastAsiaTheme="minorHAnsi"/>
        </w:rPr>
        <w:t>adversely</w:t>
      </w:r>
      <w:r w:rsidRPr="009728CE">
        <w:rPr>
          <w:rFonts w:eastAsiaTheme="minorHAnsi"/>
          <w:spacing w:val="2"/>
        </w:rPr>
        <w:t xml:space="preserve"> </w:t>
      </w:r>
      <w:r w:rsidRPr="009728CE">
        <w:rPr>
          <w:rFonts w:eastAsiaTheme="minorHAnsi"/>
        </w:rPr>
        <w:t>affected—if</w:t>
      </w:r>
      <w:r w:rsidRPr="009728CE">
        <w:rPr>
          <w:rFonts w:eastAsiaTheme="minorHAnsi"/>
          <w:spacing w:val="4"/>
        </w:rPr>
        <w:t xml:space="preserve"> </w:t>
      </w:r>
      <w:r w:rsidRPr="009728CE">
        <w:rPr>
          <w:rFonts w:eastAsiaTheme="minorHAnsi"/>
        </w:rPr>
        <w:t>the</w:t>
      </w:r>
      <w:r w:rsidRPr="009728CE">
        <w:rPr>
          <w:rFonts w:eastAsiaTheme="minorHAnsi"/>
          <w:spacing w:val="3"/>
        </w:rPr>
        <w:t xml:space="preserve"> </w:t>
      </w:r>
      <w:r w:rsidRPr="009728CE">
        <w:rPr>
          <w:rFonts w:eastAsiaTheme="minorHAnsi"/>
        </w:rPr>
        <w:t>consumer</w:t>
      </w:r>
      <w:r w:rsidRPr="009728CE">
        <w:rPr>
          <w:rFonts w:eastAsiaTheme="minorHAnsi"/>
          <w:spacing w:val="4"/>
        </w:rPr>
        <w:t xml:space="preserve"> </w:t>
      </w:r>
      <w:r w:rsidRPr="009728CE">
        <w:rPr>
          <w:rFonts w:eastAsiaTheme="minorHAnsi"/>
        </w:rPr>
        <w:t>requests</w:t>
      </w:r>
      <w:r w:rsidRPr="009728CE">
        <w:rPr>
          <w:rFonts w:eastAsiaTheme="minorHAnsi"/>
          <w:spacing w:val="5"/>
        </w:rPr>
        <w:t xml:space="preserve"> </w:t>
      </w:r>
      <w:r w:rsidRPr="009728CE">
        <w:rPr>
          <w:rFonts w:eastAsiaTheme="minorHAnsi"/>
        </w:rPr>
        <w:t>the</w:t>
      </w:r>
      <w:r w:rsidRPr="009728CE">
        <w:rPr>
          <w:rFonts w:eastAsiaTheme="minorHAnsi"/>
          <w:spacing w:val="3"/>
        </w:rPr>
        <w:t xml:space="preserve"> </w:t>
      </w:r>
      <w:r w:rsidRPr="009728CE">
        <w:rPr>
          <w:rFonts w:eastAsiaTheme="minorHAnsi"/>
        </w:rPr>
        <w:t>file</w:t>
      </w:r>
      <w:r w:rsidRPr="009728CE">
        <w:rPr>
          <w:rFonts w:eastAsiaTheme="minorHAnsi"/>
          <w:spacing w:val="3"/>
        </w:rPr>
        <w:t xml:space="preserve"> </w:t>
      </w:r>
      <w:r w:rsidRPr="009728CE">
        <w:rPr>
          <w:rFonts w:eastAsiaTheme="minorHAnsi"/>
        </w:rPr>
        <w:t>disclosure</w:t>
      </w:r>
      <w:r w:rsidRPr="009728CE">
        <w:rPr>
          <w:rFonts w:eastAsiaTheme="minorHAnsi"/>
          <w:spacing w:val="3"/>
        </w:rPr>
        <w:t xml:space="preserve"> </w:t>
      </w:r>
      <w:r w:rsidRPr="009728CE">
        <w:rPr>
          <w:rFonts w:eastAsiaTheme="minorHAnsi"/>
        </w:rPr>
        <w:t>within</w:t>
      </w:r>
      <w:r w:rsidRPr="009728CE">
        <w:rPr>
          <w:rFonts w:eastAsiaTheme="minorHAnsi"/>
          <w:spacing w:val="4"/>
        </w:rPr>
        <w:t xml:space="preserve"> </w:t>
      </w:r>
      <w:r w:rsidRPr="009728CE">
        <w:rPr>
          <w:rFonts w:eastAsiaTheme="minorHAnsi"/>
        </w:rPr>
        <w:t>thirty days of</w:t>
      </w:r>
      <w:r w:rsidRPr="009728CE">
        <w:rPr>
          <w:rFonts w:eastAsiaTheme="minorHAnsi"/>
          <w:spacing w:val="-1"/>
        </w:rPr>
        <w:t xml:space="preserve"> </w:t>
      </w:r>
      <w:r w:rsidRPr="009728CE">
        <w:rPr>
          <w:rFonts w:eastAsiaTheme="minorHAnsi"/>
        </w:rPr>
        <w:t>receipt of</w:t>
      </w:r>
      <w:r w:rsidRPr="009728CE">
        <w:rPr>
          <w:rFonts w:eastAsiaTheme="minorHAnsi"/>
          <w:spacing w:val="-1"/>
        </w:rPr>
        <w:t xml:space="preserve"> </w:t>
      </w:r>
      <w:r w:rsidRPr="009728CE">
        <w:rPr>
          <w:rFonts w:eastAsiaTheme="minorHAnsi"/>
        </w:rPr>
        <w:t>such notification.</w:t>
      </w:r>
    </w:p>
    <w:p w:rsidR="009728CE" w:rsidRPr="009728CE" w:rsidRDefault="009728CE" w:rsidP="009728CE">
      <w:pPr>
        <w:kinsoku w:val="0"/>
        <w:overflowPunct w:val="0"/>
        <w:autoSpaceDE w:val="0"/>
        <w:autoSpaceDN w:val="0"/>
        <w:adjustRightInd w:val="0"/>
        <w:spacing w:before="8"/>
        <w:rPr>
          <w:rFonts w:eastAsiaTheme="minorHAnsi"/>
          <w:sz w:val="18"/>
          <w:szCs w:val="18"/>
        </w:rPr>
      </w:pPr>
    </w:p>
    <w:p w:rsidR="009728CE" w:rsidRPr="009728CE" w:rsidRDefault="009728CE" w:rsidP="009728CE">
      <w:pPr>
        <w:kinsoku w:val="0"/>
        <w:overflowPunct w:val="0"/>
        <w:autoSpaceDE w:val="0"/>
        <w:autoSpaceDN w:val="0"/>
        <w:adjustRightInd w:val="0"/>
        <w:spacing w:before="50"/>
        <w:ind w:left="120" w:right="215"/>
        <w:rPr>
          <w:rFonts w:eastAsiaTheme="minorHAnsi"/>
        </w:rPr>
      </w:pPr>
      <w:proofErr w:type="spellStart"/>
      <w:r w:rsidRPr="009728CE">
        <w:rPr>
          <w:rFonts w:eastAsiaTheme="minorHAnsi"/>
        </w:rPr>
        <w:t>IntelliCorp</w:t>
      </w:r>
      <w:proofErr w:type="spellEnd"/>
      <w:r w:rsidRPr="009728CE">
        <w:rPr>
          <w:rFonts w:eastAsiaTheme="minorHAnsi"/>
        </w:rPr>
        <w:t xml:space="preserve"> may require a written statement from you before processing the file disclosure, under one of the aforementioned circumstances, without charge.</w:t>
      </w:r>
    </w:p>
    <w:p w:rsidR="009728CE" w:rsidRPr="009728CE" w:rsidRDefault="009728CE" w:rsidP="009728CE">
      <w:pPr>
        <w:kinsoku w:val="0"/>
        <w:overflowPunct w:val="0"/>
        <w:autoSpaceDE w:val="0"/>
        <w:autoSpaceDN w:val="0"/>
        <w:adjustRightInd w:val="0"/>
        <w:rPr>
          <w:rFonts w:eastAsiaTheme="minorHAnsi"/>
        </w:rPr>
      </w:pPr>
    </w:p>
    <w:p w:rsidR="009728CE" w:rsidRPr="009728CE" w:rsidRDefault="009728CE" w:rsidP="009728CE">
      <w:pPr>
        <w:kinsoku w:val="0"/>
        <w:overflowPunct w:val="0"/>
        <w:autoSpaceDE w:val="0"/>
        <w:autoSpaceDN w:val="0"/>
        <w:adjustRightInd w:val="0"/>
        <w:ind w:left="120" w:right="113"/>
        <w:jc w:val="both"/>
        <w:rPr>
          <w:rFonts w:eastAsiaTheme="minorHAnsi"/>
        </w:rPr>
      </w:pPr>
      <w:r w:rsidRPr="009728CE">
        <w:rPr>
          <w:rFonts w:eastAsiaTheme="minorHAnsi"/>
        </w:rPr>
        <w:t xml:space="preserve">Even though </w:t>
      </w:r>
      <w:proofErr w:type="spellStart"/>
      <w:r w:rsidRPr="009728CE">
        <w:rPr>
          <w:rFonts w:eastAsiaTheme="minorHAnsi"/>
        </w:rPr>
        <w:t>IntelliCorp</w:t>
      </w:r>
      <w:proofErr w:type="spellEnd"/>
      <w:r w:rsidRPr="009728CE">
        <w:rPr>
          <w:rFonts w:eastAsiaTheme="minorHAnsi"/>
        </w:rPr>
        <w:t xml:space="preserve"> is permitted to charge a fee for file disclosures in some situations, it is </w:t>
      </w:r>
      <w:proofErr w:type="spellStart"/>
      <w:r w:rsidRPr="009728CE">
        <w:rPr>
          <w:rFonts w:eastAsiaTheme="minorHAnsi"/>
        </w:rPr>
        <w:t>IntelliCorp’s</w:t>
      </w:r>
      <w:proofErr w:type="spellEnd"/>
      <w:r w:rsidRPr="009728CE">
        <w:rPr>
          <w:rFonts w:eastAsiaTheme="minorHAnsi"/>
        </w:rPr>
        <w:t xml:space="preserve"> policy not to charge consumers for file disclosures even in cases where a fee is permitted by law.</w:t>
      </w:r>
    </w:p>
    <w:p w:rsidR="009728CE" w:rsidRPr="009728CE" w:rsidRDefault="009728CE" w:rsidP="009728CE">
      <w:pPr>
        <w:kinsoku w:val="0"/>
        <w:overflowPunct w:val="0"/>
        <w:autoSpaceDE w:val="0"/>
        <w:autoSpaceDN w:val="0"/>
        <w:adjustRightInd w:val="0"/>
        <w:spacing w:before="5"/>
        <w:rPr>
          <w:rFonts w:eastAsiaTheme="minorHAnsi"/>
        </w:rPr>
      </w:pPr>
    </w:p>
    <w:p w:rsidR="009728CE" w:rsidRPr="009728CE" w:rsidRDefault="009728CE" w:rsidP="009728CE">
      <w:pPr>
        <w:kinsoku w:val="0"/>
        <w:overflowPunct w:val="0"/>
        <w:autoSpaceDE w:val="0"/>
        <w:autoSpaceDN w:val="0"/>
        <w:adjustRightInd w:val="0"/>
        <w:spacing w:line="275" w:lineRule="exact"/>
        <w:ind w:left="120"/>
        <w:jc w:val="both"/>
        <w:outlineLvl w:val="0"/>
        <w:rPr>
          <w:rFonts w:eastAsiaTheme="minorHAnsi"/>
          <w:b/>
          <w:bCs/>
        </w:rPr>
      </w:pPr>
      <w:r w:rsidRPr="009728CE">
        <w:rPr>
          <w:rFonts w:eastAsiaTheme="minorHAnsi"/>
          <w:b/>
          <w:bCs/>
        </w:rPr>
        <w:t>Requesting a File Disclosure</w:t>
      </w:r>
    </w:p>
    <w:p w:rsidR="009728CE" w:rsidRPr="009728CE" w:rsidRDefault="009728CE" w:rsidP="009728CE">
      <w:pPr>
        <w:kinsoku w:val="0"/>
        <w:overflowPunct w:val="0"/>
        <w:autoSpaceDE w:val="0"/>
        <w:autoSpaceDN w:val="0"/>
        <w:adjustRightInd w:val="0"/>
        <w:ind w:left="119" w:right="116"/>
        <w:jc w:val="both"/>
        <w:rPr>
          <w:rFonts w:eastAsiaTheme="minorHAnsi"/>
        </w:rPr>
      </w:pPr>
      <w:r w:rsidRPr="009728CE">
        <w:rPr>
          <w:rFonts w:eastAsiaTheme="minorHAnsi"/>
        </w:rPr>
        <w:t xml:space="preserve">If you would like to receive a copy of a particular consumer report Cisive has furnished about you or a copy of all of the information in </w:t>
      </w:r>
      <w:proofErr w:type="spellStart"/>
      <w:r w:rsidRPr="009728CE">
        <w:rPr>
          <w:rFonts w:eastAsiaTheme="minorHAnsi"/>
        </w:rPr>
        <w:t>Cisive’s</w:t>
      </w:r>
      <w:proofErr w:type="spellEnd"/>
      <w:r w:rsidRPr="009728CE">
        <w:rPr>
          <w:rFonts w:eastAsiaTheme="minorHAnsi"/>
        </w:rPr>
        <w:t xml:space="preserve"> consumer file about you, you may request this information by contacting Cisive at:</w:t>
      </w:r>
    </w:p>
    <w:p w:rsidR="009728CE" w:rsidRPr="009728CE" w:rsidRDefault="009728CE" w:rsidP="009728CE">
      <w:pPr>
        <w:kinsoku w:val="0"/>
        <w:overflowPunct w:val="0"/>
        <w:autoSpaceDE w:val="0"/>
        <w:autoSpaceDN w:val="0"/>
        <w:adjustRightInd w:val="0"/>
        <w:spacing w:before="7"/>
        <w:rPr>
          <w:rFonts w:eastAsiaTheme="minorHAnsi"/>
          <w:sz w:val="23"/>
          <w:szCs w:val="23"/>
        </w:rPr>
      </w:pPr>
    </w:p>
    <w:p w:rsidR="009728CE" w:rsidRPr="009728CE" w:rsidRDefault="009728CE" w:rsidP="009728CE">
      <w:pPr>
        <w:kinsoku w:val="0"/>
        <w:overflowPunct w:val="0"/>
        <w:autoSpaceDE w:val="0"/>
        <w:autoSpaceDN w:val="0"/>
        <w:adjustRightInd w:val="0"/>
        <w:spacing w:before="1"/>
        <w:ind w:left="1696" w:right="1691"/>
        <w:jc w:val="center"/>
        <w:rPr>
          <w:rFonts w:eastAsiaTheme="minorHAnsi"/>
        </w:rPr>
      </w:pPr>
      <w:r w:rsidRPr="009728CE">
        <w:rPr>
          <w:rFonts w:eastAsiaTheme="minorHAnsi"/>
        </w:rPr>
        <w:t>INTELLICORP</w:t>
      </w:r>
    </w:p>
    <w:p w:rsidR="009728CE" w:rsidRPr="009728CE" w:rsidRDefault="009728CE" w:rsidP="009728CE">
      <w:pPr>
        <w:kinsoku w:val="0"/>
        <w:overflowPunct w:val="0"/>
        <w:autoSpaceDE w:val="0"/>
        <w:autoSpaceDN w:val="0"/>
        <w:adjustRightInd w:val="0"/>
        <w:ind w:left="1696" w:right="1691"/>
        <w:jc w:val="center"/>
        <w:rPr>
          <w:rFonts w:eastAsiaTheme="minorHAnsi"/>
        </w:rPr>
      </w:pPr>
      <w:r w:rsidRPr="009728CE">
        <w:rPr>
          <w:rFonts w:eastAsiaTheme="minorHAnsi"/>
        </w:rPr>
        <w:t xml:space="preserve">5000 </w:t>
      </w:r>
      <w:proofErr w:type="spellStart"/>
      <w:r w:rsidRPr="009728CE">
        <w:rPr>
          <w:rFonts w:eastAsiaTheme="minorHAnsi"/>
        </w:rPr>
        <w:t>Coporate</w:t>
      </w:r>
      <w:proofErr w:type="spellEnd"/>
      <w:r w:rsidRPr="009728CE">
        <w:rPr>
          <w:rFonts w:eastAsiaTheme="minorHAnsi"/>
        </w:rPr>
        <w:t xml:space="preserve"> Court Suite 203</w:t>
      </w:r>
    </w:p>
    <w:p w:rsidR="009728CE" w:rsidRPr="009728CE" w:rsidRDefault="009728CE" w:rsidP="009728CE">
      <w:pPr>
        <w:kinsoku w:val="0"/>
        <w:overflowPunct w:val="0"/>
        <w:autoSpaceDE w:val="0"/>
        <w:autoSpaceDN w:val="0"/>
        <w:adjustRightInd w:val="0"/>
        <w:ind w:left="1696" w:right="1692"/>
        <w:jc w:val="center"/>
        <w:rPr>
          <w:rFonts w:eastAsiaTheme="minorHAnsi"/>
        </w:rPr>
      </w:pPr>
      <w:r w:rsidRPr="009728CE">
        <w:rPr>
          <w:rFonts w:eastAsiaTheme="minorHAnsi"/>
        </w:rPr>
        <w:t>Holtsville, NY 11742</w:t>
      </w:r>
    </w:p>
    <w:p w:rsidR="009728CE" w:rsidRPr="009728CE" w:rsidRDefault="009728CE" w:rsidP="009728CE">
      <w:pPr>
        <w:kinsoku w:val="0"/>
        <w:overflowPunct w:val="0"/>
        <w:autoSpaceDE w:val="0"/>
        <w:autoSpaceDN w:val="0"/>
        <w:adjustRightInd w:val="0"/>
        <w:ind w:left="1696" w:right="1692"/>
        <w:jc w:val="center"/>
        <w:rPr>
          <w:rFonts w:eastAsiaTheme="minorHAnsi"/>
        </w:rPr>
      </w:pPr>
      <w:r w:rsidRPr="009728CE">
        <w:rPr>
          <w:rFonts w:eastAsiaTheme="minorHAnsi"/>
        </w:rPr>
        <w:t>Toll Free #: 1-866-202-1436</w:t>
      </w:r>
    </w:p>
    <w:p w:rsidR="009728CE" w:rsidRPr="009728CE" w:rsidRDefault="004F3D1A" w:rsidP="009728CE">
      <w:pPr>
        <w:kinsoku w:val="0"/>
        <w:overflowPunct w:val="0"/>
        <w:autoSpaceDE w:val="0"/>
        <w:autoSpaceDN w:val="0"/>
        <w:adjustRightInd w:val="0"/>
        <w:ind w:left="1696" w:right="1691"/>
        <w:jc w:val="center"/>
        <w:rPr>
          <w:rFonts w:eastAsiaTheme="minorHAnsi"/>
        </w:rPr>
      </w:pPr>
      <w:hyperlink r:id="rId21" w:history="1">
        <w:r w:rsidR="009728CE" w:rsidRPr="009728CE">
          <w:rPr>
            <w:rFonts w:eastAsiaTheme="minorHAnsi"/>
          </w:rPr>
          <w:t>reinvestigation@intellicorp.net</w:t>
        </w:r>
      </w:hyperlink>
    </w:p>
    <w:p w:rsidR="009728CE" w:rsidRPr="009728CE" w:rsidRDefault="004F3D1A" w:rsidP="009728CE">
      <w:pPr>
        <w:kinsoku w:val="0"/>
        <w:overflowPunct w:val="0"/>
        <w:autoSpaceDE w:val="0"/>
        <w:autoSpaceDN w:val="0"/>
        <w:adjustRightInd w:val="0"/>
        <w:ind w:left="1696" w:right="1691"/>
        <w:jc w:val="center"/>
        <w:rPr>
          <w:rFonts w:eastAsiaTheme="minorHAnsi"/>
        </w:rPr>
      </w:pPr>
      <w:hyperlink r:id="rId22" w:history="1">
        <w:r w:rsidR="009728CE" w:rsidRPr="009728CE">
          <w:rPr>
            <w:rFonts w:eastAsiaTheme="minorHAnsi"/>
          </w:rPr>
          <w:t>www.intellicorp.net</w:t>
        </w:r>
      </w:hyperlink>
    </w:p>
    <w:p w:rsidR="009728CE" w:rsidRPr="009728CE" w:rsidRDefault="009728CE" w:rsidP="009728CE">
      <w:pPr>
        <w:kinsoku w:val="0"/>
        <w:overflowPunct w:val="0"/>
        <w:autoSpaceDE w:val="0"/>
        <w:autoSpaceDN w:val="0"/>
        <w:adjustRightInd w:val="0"/>
        <w:rPr>
          <w:rFonts w:eastAsiaTheme="minorHAnsi"/>
          <w:sz w:val="26"/>
          <w:szCs w:val="26"/>
        </w:rPr>
      </w:pPr>
    </w:p>
    <w:p w:rsidR="009728CE" w:rsidRPr="009728CE" w:rsidRDefault="009728CE" w:rsidP="009728CE">
      <w:pPr>
        <w:kinsoku w:val="0"/>
        <w:overflowPunct w:val="0"/>
        <w:autoSpaceDE w:val="0"/>
        <w:autoSpaceDN w:val="0"/>
        <w:adjustRightInd w:val="0"/>
        <w:spacing w:before="222" w:line="271" w:lineRule="auto"/>
        <w:ind w:left="120" w:right="116"/>
        <w:jc w:val="both"/>
        <w:outlineLvl w:val="0"/>
        <w:rPr>
          <w:rFonts w:eastAsiaTheme="minorHAnsi"/>
          <w:sz w:val="22"/>
          <w:szCs w:val="22"/>
        </w:rPr>
      </w:pPr>
      <w:r w:rsidRPr="009728CE">
        <w:rPr>
          <w:rFonts w:eastAsiaTheme="minorHAnsi"/>
          <w:b/>
          <w:bCs/>
        </w:rPr>
        <w:t>NEW YORK CONSUMERS HAVE THE RIGHT TO OBTAIN A SECURITY FREEZE</w:t>
      </w:r>
      <w:r w:rsidRPr="009728CE">
        <w:rPr>
          <w:rFonts w:eastAsiaTheme="minorHAnsi"/>
          <w:sz w:val="22"/>
          <w:szCs w:val="22"/>
        </w:rPr>
        <w:t>.</w:t>
      </w:r>
    </w:p>
    <w:p w:rsidR="009728CE" w:rsidRPr="009728CE" w:rsidRDefault="009728CE" w:rsidP="009728CE">
      <w:pPr>
        <w:kinsoku w:val="0"/>
        <w:overflowPunct w:val="0"/>
        <w:autoSpaceDE w:val="0"/>
        <w:autoSpaceDN w:val="0"/>
        <w:adjustRightInd w:val="0"/>
        <w:spacing w:before="2" w:line="271" w:lineRule="auto"/>
        <w:ind w:left="119" w:right="115"/>
        <w:jc w:val="both"/>
        <w:rPr>
          <w:rFonts w:eastAsiaTheme="minorHAnsi"/>
        </w:rPr>
      </w:pPr>
      <w:r w:rsidRPr="009728CE">
        <w:rPr>
          <w:rFonts w:eastAsiaTheme="minorHAnsi"/>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9728CE">
        <w:rPr>
          <w:rFonts w:eastAsiaTheme="minorHAnsi"/>
          <w:spacing w:val="52"/>
        </w:rPr>
        <w:t xml:space="preserve"> </w:t>
      </w:r>
      <w:r w:rsidRPr="009728CE">
        <w:rPr>
          <w:rFonts w:eastAsiaTheme="minorHAnsi"/>
        </w:rPr>
        <w:t>AGENCY.</w:t>
      </w:r>
      <w:r w:rsidRPr="009728CE">
        <w:rPr>
          <w:rFonts w:eastAsiaTheme="minorHAnsi"/>
          <w:spacing w:val="52"/>
        </w:rPr>
        <w:t xml:space="preserve"> </w:t>
      </w:r>
      <w:r w:rsidRPr="009728CE">
        <w:rPr>
          <w:rFonts w:eastAsiaTheme="minorHAnsi"/>
        </w:rPr>
        <w:t>THE</w:t>
      </w:r>
      <w:r w:rsidRPr="009728CE">
        <w:rPr>
          <w:rFonts w:eastAsiaTheme="minorHAnsi"/>
          <w:spacing w:val="52"/>
        </w:rPr>
        <w:t xml:space="preserve"> </w:t>
      </w:r>
      <w:r w:rsidRPr="009728CE">
        <w:rPr>
          <w:rFonts w:eastAsiaTheme="minorHAnsi"/>
        </w:rPr>
        <w:t>SECURITY</w:t>
      </w:r>
      <w:r w:rsidRPr="009728CE">
        <w:rPr>
          <w:rFonts w:eastAsiaTheme="minorHAnsi"/>
          <w:spacing w:val="54"/>
        </w:rPr>
        <w:t xml:space="preserve"> </w:t>
      </w:r>
      <w:r w:rsidRPr="009728CE">
        <w:rPr>
          <w:rFonts w:eastAsiaTheme="minorHAnsi"/>
        </w:rPr>
        <w:t>FREEZE</w:t>
      </w:r>
      <w:r w:rsidRPr="009728CE">
        <w:rPr>
          <w:rFonts w:eastAsiaTheme="minorHAnsi"/>
          <w:spacing w:val="54"/>
        </w:rPr>
        <w:t xml:space="preserve"> </w:t>
      </w:r>
      <w:r w:rsidRPr="009728CE">
        <w:rPr>
          <w:rFonts w:eastAsiaTheme="minorHAnsi"/>
        </w:rPr>
        <w:t>IS</w:t>
      </w:r>
      <w:r w:rsidRPr="009728CE">
        <w:rPr>
          <w:rFonts w:eastAsiaTheme="minorHAnsi"/>
          <w:spacing w:val="54"/>
        </w:rPr>
        <w:t xml:space="preserve"> </w:t>
      </w:r>
      <w:r w:rsidRPr="009728CE">
        <w:rPr>
          <w:rFonts w:eastAsiaTheme="minorHAnsi"/>
        </w:rPr>
        <w:t>DESIGNED</w:t>
      </w:r>
      <w:r w:rsidRPr="009728CE">
        <w:rPr>
          <w:rFonts w:eastAsiaTheme="minorHAnsi"/>
          <w:spacing w:val="54"/>
        </w:rPr>
        <w:t xml:space="preserve"> </w:t>
      </w:r>
      <w:r w:rsidRPr="009728CE">
        <w:rPr>
          <w:rFonts w:eastAsiaTheme="minorHAnsi"/>
        </w:rPr>
        <w:t>TO</w:t>
      </w:r>
      <w:r w:rsidRPr="009728CE">
        <w:rPr>
          <w:rFonts w:eastAsiaTheme="minorHAnsi"/>
          <w:spacing w:val="52"/>
        </w:rPr>
        <w:t xml:space="preserve"> </w:t>
      </w:r>
      <w:r w:rsidRPr="009728CE">
        <w:rPr>
          <w:rFonts w:eastAsiaTheme="minorHAnsi"/>
        </w:rPr>
        <w:t xml:space="preserve">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w:t>
      </w:r>
      <w:r>
        <w:rPr>
          <w:rFonts w:eastAsiaTheme="minorHAnsi"/>
        </w:rPr>
        <w:t xml:space="preserve">APPLICATION YOU MAKE REGARDING </w:t>
      </w:r>
      <w:r w:rsidRPr="009728CE">
        <w:rPr>
          <w:rFonts w:eastAsiaTheme="minorHAnsi"/>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SPECIFIC PARTY OR FOR A PERIOD OF TIME AFTER THE FREEZE IS IN </w:t>
      </w:r>
      <w:r w:rsidRPr="009728CE">
        <w:rPr>
          <w:rFonts w:eastAsiaTheme="minorHAnsi"/>
        </w:rPr>
        <w:lastRenderedPageBreak/>
        <w:t>PLACE. TO PROVIDE THAT AUTHORIZATION YOU MUST CONTACT THE CONSUMER CREDIT REPORTING AGENCY AND PROVIDE ALL OF THE FOLLOWING:</w:t>
      </w:r>
    </w:p>
    <w:p w:rsidR="009728CE" w:rsidRPr="009728CE" w:rsidRDefault="009728CE" w:rsidP="009728CE">
      <w:pPr>
        <w:numPr>
          <w:ilvl w:val="0"/>
          <w:numId w:val="3"/>
        </w:numPr>
        <w:tabs>
          <w:tab w:val="left" w:pos="1587"/>
        </w:tabs>
        <w:kinsoku w:val="0"/>
        <w:overflowPunct w:val="0"/>
        <w:autoSpaceDE w:val="0"/>
        <w:autoSpaceDN w:val="0"/>
        <w:adjustRightInd w:val="0"/>
        <w:spacing w:before="200"/>
        <w:ind w:left="1586" w:hanging="460"/>
        <w:jc w:val="both"/>
        <w:rPr>
          <w:rFonts w:eastAsiaTheme="minorHAnsi"/>
        </w:rPr>
      </w:pPr>
      <w:r w:rsidRPr="009728CE">
        <w:rPr>
          <w:rFonts w:eastAsiaTheme="minorHAnsi"/>
        </w:rPr>
        <w:t>THE PERSONAL IDENTIFICATION NUMBER OR</w:t>
      </w:r>
      <w:r w:rsidRPr="009728CE">
        <w:rPr>
          <w:rFonts w:eastAsiaTheme="minorHAnsi"/>
          <w:spacing w:val="-3"/>
        </w:rPr>
        <w:t xml:space="preserve"> </w:t>
      </w:r>
      <w:r w:rsidRPr="009728CE">
        <w:rPr>
          <w:rFonts w:eastAsiaTheme="minorHAnsi"/>
        </w:rPr>
        <w:t>PASSWORD;</w:t>
      </w:r>
    </w:p>
    <w:p w:rsidR="009728CE" w:rsidRPr="009728CE" w:rsidRDefault="009728CE" w:rsidP="009728CE">
      <w:pPr>
        <w:numPr>
          <w:ilvl w:val="0"/>
          <w:numId w:val="3"/>
        </w:numPr>
        <w:tabs>
          <w:tab w:val="left" w:pos="1587"/>
        </w:tabs>
        <w:kinsoku w:val="0"/>
        <w:overflowPunct w:val="0"/>
        <w:autoSpaceDE w:val="0"/>
        <w:autoSpaceDN w:val="0"/>
        <w:adjustRightInd w:val="0"/>
        <w:ind w:left="1586" w:hanging="460"/>
        <w:jc w:val="both"/>
        <w:rPr>
          <w:rFonts w:eastAsiaTheme="minorHAnsi"/>
        </w:rPr>
      </w:pPr>
      <w:r w:rsidRPr="009728CE">
        <w:rPr>
          <w:rFonts w:eastAsiaTheme="minorHAnsi"/>
        </w:rPr>
        <w:t>PROPER IDENTIFICATION TO VERIFY YOUR IDENTITY;</w:t>
      </w:r>
      <w:r w:rsidRPr="009728CE">
        <w:rPr>
          <w:rFonts w:eastAsiaTheme="minorHAnsi"/>
          <w:spacing w:val="2"/>
        </w:rPr>
        <w:t xml:space="preserve"> </w:t>
      </w:r>
      <w:r w:rsidRPr="009728CE">
        <w:rPr>
          <w:rFonts w:eastAsiaTheme="minorHAnsi"/>
        </w:rPr>
        <w:t>AND</w:t>
      </w:r>
    </w:p>
    <w:p w:rsidR="009728CE" w:rsidRPr="009728CE" w:rsidRDefault="009728CE" w:rsidP="009728CE">
      <w:pPr>
        <w:numPr>
          <w:ilvl w:val="0"/>
          <w:numId w:val="3"/>
        </w:numPr>
        <w:tabs>
          <w:tab w:val="left" w:pos="1591"/>
        </w:tabs>
        <w:kinsoku w:val="0"/>
        <w:overflowPunct w:val="0"/>
        <w:autoSpaceDE w:val="0"/>
        <w:autoSpaceDN w:val="0"/>
        <w:adjustRightInd w:val="0"/>
        <w:ind w:left="1127" w:right="119" w:firstLine="0"/>
        <w:jc w:val="both"/>
        <w:rPr>
          <w:rFonts w:eastAsiaTheme="minorHAnsi"/>
        </w:rPr>
      </w:pPr>
      <w:r w:rsidRPr="009728CE">
        <w:rPr>
          <w:rFonts w:eastAsiaTheme="minorHAnsi"/>
        </w:rPr>
        <w:t>THE PROPER INFORMATION REGARDING THE PARTY OR PARTIES WHO ARE TO RECEIVE THE CREDIT REPORT OR THE PERIOD OF TIME FOR WHICH THE REPORT SHALL BE</w:t>
      </w:r>
      <w:r w:rsidRPr="009728CE">
        <w:rPr>
          <w:rFonts w:eastAsiaTheme="minorHAnsi"/>
          <w:spacing w:val="8"/>
        </w:rPr>
        <w:t xml:space="preserve"> </w:t>
      </w:r>
      <w:r w:rsidRPr="009728CE">
        <w:rPr>
          <w:rFonts w:eastAsiaTheme="minorHAnsi"/>
        </w:rPr>
        <w:t>AVAILABLE TO USERS OF THE CREDIT REPORT; AND</w:t>
      </w:r>
    </w:p>
    <w:p w:rsidR="009728CE" w:rsidRPr="009728CE" w:rsidRDefault="009728CE" w:rsidP="009728CE">
      <w:pPr>
        <w:kinsoku w:val="0"/>
        <w:overflowPunct w:val="0"/>
        <w:autoSpaceDE w:val="0"/>
        <w:autoSpaceDN w:val="0"/>
        <w:adjustRightInd w:val="0"/>
        <w:spacing w:before="11"/>
        <w:rPr>
          <w:rFonts w:eastAsiaTheme="minorHAnsi"/>
          <w:sz w:val="23"/>
          <w:szCs w:val="23"/>
        </w:rPr>
      </w:pPr>
    </w:p>
    <w:p w:rsidR="009728CE" w:rsidRPr="009728CE" w:rsidRDefault="009728CE" w:rsidP="009728CE">
      <w:pPr>
        <w:kinsoku w:val="0"/>
        <w:overflowPunct w:val="0"/>
        <w:autoSpaceDE w:val="0"/>
        <w:autoSpaceDN w:val="0"/>
        <w:adjustRightInd w:val="0"/>
        <w:ind w:left="120" w:right="118"/>
        <w:jc w:val="both"/>
        <w:rPr>
          <w:rFonts w:eastAsiaTheme="minorHAnsi"/>
        </w:rPr>
      </w:pPr>
      <w:r w:rsidRPr="009728CE">
        <w:rPr>
          <w:rFonts w:eastAsiaTheme="minorHAnsi"/>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9728CE" w:rsidRPr="009728CE" w:rsidRDefault="009728CE" w:rsidP="009728CE">
      <w:pPr>
        <w:kinsoku w:val="0"/>
        <w:overflowPunct w:val="0"/>
        <w:autoSpaceDE w:val="0"/>
        <w:autoSpaceDN w:val="0"/>
        <w:adjustRightInd w:val="0"/>
        <w:rPr>
          <w:rFonts w:eastAsiaTheme="minorHAnsi"/>
        </w:rPr>
      </w:pPr>
    </w:p>
    <w:p w:rsidR="009728CE" w:rsidRPr="009728CE" w:rsidRDefault="009728CE" w:rsidP="009728CE">
      <w:pPr>
        <w:kinsoku w:val="0"/>
        <w:overflowPunct w:val="0"/>
        <w:autoSpaceDE w:val="0"/>
        <w:autoSpaceDN w:val="0"/>
        <w:adjustRightInd w:val="0"/>
        <w:ind w:left="120" w:right="119"/>
        <w:jc w:val="both"/>
        <w:rPr>
          <w:rFonts w:eastAsiaTheme="minorHAnsi"/>
        </w:rPr>
      </w:pPr>
      <w:r w:rsidRPr="009728CE">
        <w:rPr>
          <w:rFonts w:eastAsiaTheme="minorHAnsi"/>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9728CE" w:rsidRPr="009728CE" w:rsidRDefault="009728CE" w:rsidP="009728CE">
      <w:pPr>
        <w:kinsoku w:val="0"/>
        <w:overflowPunct w:val="0"/>
        <w:autoSpaceDE w:val="0"/>
        <w:autoSpaceDN w:val="0"/>
        <w:adjustRightInd w:val="0"/>
        <w:rPr>
          <w:rFonts w:eastAsiaTheme="minorHAnsi"/>
        </w:rPr>
      </w:pPr>
    </w:p>
    <w:p w:rsidR="000E6AD6" w:rsidRPr="009728CE" w:rsidRDefault="009728CE" w:rsidP="009728CE">
      <w:pPr>
        <w:kinsoku w:val="0"/>
        <w:overflowPunct w:val="0"/>
        <w:autoSpaceDE w:val="0"/>
        <w:autoSpaceDN w:val="0"/>
        <w:adjustRightInd w:val="0"/>
        <w:spacing w:before="1"/>
        <w:ind w:left="120" w:right="117"/>
        <w:jc w:val="both"/>
        <w:rPr>
          <w:rFonts w:eastAsiaTheme="minorHAnsi"/>
        </w:rPr>
      </w:pPr>
      <w:r w:rsidRPr="009728CE">
        <w:rPr>
          <w:rFonts w:eastAsiaTheme="minorHAnsi"/>
        </w:rPr>
        <w:t>IF YOU ARE ACTIVELY SEEKING CREDIT, YOU SHOULD UNDERSTAND THAT THE PROCEDURES INVOLVED IN LIFTING A SECURITY FREEZE MAY SLOW YOUR APPLICATION FOR CREDIT. YOU SHOULD PLAN AHEAD AND LIFT A FREEZE, EITHER COMPLETELY IF YOU ARE SHOPPING AROUND, OR SPECIFICALLY</w:t>
      </w:r>
      <w:r w:rsidRPr="009728CE">
        <w:rPr>
          <w:rFonts w:eastAsiaTheme="minorHAnsi"/>
          <w:spacing w:val="57"/>
        </w:rPr>
        <w:t xml:space="preserve"> </w:t>
      </w:r>
      <w:r w:rsidRPr="009728CE">
        <w:rPr>
          <w:rFonts w:eastAsiaTheme="minorHAnsi"/>
        </w:rPr>
        <w:t>FOR</w:t>
      </w:r>
      <w:r w:rsidRPr="009728CE">
        <w:rPr>
          <w:rFonts w:eastAsiaTheme="minorHAnsi"/>
          <w:spacing w:val="55"/>
        </w:rPr>
        <w:t xml:space="preserve"> </w:t>
      </w:r>
      <w:r w:rsidRPr="009728CE">
        <w:rPr>
          <w:rFonts w:eastAsiaTheme="minorHAnsi"/>
        </w:rPr>
        <w:t>A</w:t>
      </w:r>
      <w:r w:rsidRPr="009728CE">
        <w:rPr>
          <w:rFonts w:eastAsiaTheme="minorHAnsi"/>
          <w:spacing w:val="54"/>
        </w:rPr>
        <w:t xml:space="preserve"> </w:t>
      </w:r>
      <w:r w:rsidRPr="009728CE">
        <w:rPr>
          <w:rFonts w:eastAsiaTheme="minorHAnsi"/>
        </w:rPr>
        <w:t>CERTAIN</w:t>
      </w:r>
      <w:r w:rsidRPr="009728CE">
        <w:rPr>
          <w:rFonts w:eastAsiaTheme="minorHAnsi"/>
          <w:spacing w:val="54"/>
        </w:rPr>
        <w:t xml:space="preserve"> </w:t>
      </w:r>
      <w:r w:rsidRPr="009728CE">
        <w:rPr>
          <w:rFonts w:eastAsiaTheme="minorHAnsi"/>
        </w:rPr>
        <w:t>CREDITOR,</w:t>
      </w:r>
      <w:r w:rsidRPr="009728CE">
        <w:rPr>
          <w:rFonts w:eastAsiaTheme="minorHAnsi"/>
          <w:spacing w:val="55"/>
        </w:rPr>
        <w:t xml:space="preserve"> </w:t>
      </w:r>
      <w:r w:rsidRPr="009728CE">
        <w:rPr>
          <w:rFonts w:eastAsiaTheme="minorHAnsi"/>
        </w:rPr>
        <w:t>BEFORE</w:t>
      </w:r>
      <w:r w:rsidRPr="009728CE">
        <w:rPr>
          <w:rFonts w:eastAsiaTheme="minorHAnsi"/>
          <w:spacing w:val="54"/>
        </w:rPr>
        <w:t xml:space="preserve"> </w:t>
      </w:r>
      <w:r w:rsidRPr="009728CE">
        <w:rPr>
          <w:rFonts w:eastAsiaTheme="minorHAnsi"/>
        </w:rPr>
        <w:t>APPLYING</w:t>
      </w:r>
      <w:r w:rsidRPr="009728CE">
        <w:rPr>
          <w:rFonts w:eastAsiaTheme="minorHAnsi"/>
          <w:spacing w:val="54"/>
        </w:rPr>
        <w:t xml:space="preserve"> </w:t>
      </w:r>
      <w:r w:rsidRPr="009728CE">
        <w:rPr>
          <w:rFonts w:eastAsiaTheme="minorHAnsi"/>
        </w:rPr>
        <w:t>FOR</w:t>
      </w:r>
      <w:r w:rsidRPr="009728CE">
        <w:rPr>
          <w:rFonts w:eastAsiaTheme="minorHAnsi"/>
          <w:spacing w:val="55"/>
        </w:rPr>
        <w:t xml:space="preserve"> </w:t>
      </w:r>
      <w:r w:rsidRPr="009728CE">
        <w:rPr>
          <w:rFonts w:eastAsiaTheme="minorHAnsi"/>
        </w:rPr>
        <w:t xml:space="preserve">NEW CREDIT. WHEN SEEKING CREDIT OR PURSUING ANOTHER TRANSACTION REQUIRING ACCESS TO YOUR CREDIT REPORT, </w:t>
      </w:r>
      <w:r w:rsidRPr="009728CE">
        <w:rPr>
          <w:rFonts w:eastAsiaTheme="minorHAnsi"/>
          <w:spacing w:val="-3"/>
        </w:rPr>
        <w:t xml:space="preserve">IT </w:t>
      </w:r>
      <w:r w:rsidRPr="009728CE">
        <w:rPr>
          <w:rFonts w:eastAsiaTheme="minorHAnsi"/>
        </w:rPr>
        <w:t>IS NOT NECESSARY TO RELINQUISH YOUR PIN OR PASSWORD TO THE CREDITOR</w:t>
      </w:r>
      <w:r w:rsidRPr="009728CE">
        <w:rPr>
          <w:rFonts w:eastAsiaTheme="minorHAnsi"/>
          <w:spacing w:val="51"/>
        </w:rPr>
        <w:t xml:space="preserve"> </w:t>
      </w:r>
      <w:r w:rsidRPr="009728CE">
        <w:rPr>
          <w:rFonts w:eastAsiaTheme="minorHAnsi"/>
        </w:rPr>
        <w:t>OR BUSINESS;</w:t>
      </w:r>
      <w:r>
        <w:rPr>
          <w:rFonts w:eastAsiaTheme="minorHAnsi"/>
        </w:rPr>
        <w:t xml:space="preserve"> Y</w:t>
      </w:r>
      <w:r w:rsidRPr="009728CE">
        <w:rPr>
          <w:rFonts w:eastAsiaTheme="minorHAnsi"/>
        </w:rPr>
        <w:t>OU CAN CONTACT THE CONSUMER CREDIT REPORTING AGENCY DIRECTLY. IF YOU CHOOSE TO GIVE OUT YOUR PIN OR PASSWORD TO THE CREDITOR OR BUSINESS, IT IS RECOMMENDED THAT YOU OBTAIN A NEW PIN OR PASSWORD FROM THE CONSUMER CREDIT REPORTING AGENCY.</w:t>
      </w:r>
    </w:p>
    <w:sectPr w:rsidR="000E6AD6" w:rsidRPr="009728CE" w:rsidSect="00BA6ED3">
      <w:type w:val="continuous"/>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B1" w:rsidRDefault="00A746B1" w:rsidP="005839B1">
      <w:r>
        <w:separator/>
      </w:r>
    </w:p>
  </w:endnote>
  <w:endnote w:type="continuationSeparator" w:id="0">
    <w:p w:rsidR="00A746B1" w:rsidRDefault="00A746B1" w:rsidP="0058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65F" w:rsidRDefault="003B165F">
    <w:pPr>
      <w:pStyle w:val="Footer"/>
    </w:pPr>
    <w:r>
      <w:t xml:space="preserve">Version </w:t>
    </w:r>
    <w:r w:rsidR="004F3D1A">
      <w:t>8</w:t>
    </w:r>
    <w:r w:rsidR="00B60876">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D92" w:rsidRPr="00CE3D92" w:rsidRDefault="00CE3D92" w:rsidP="00CE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876" w:rsidRDefault="004F3D1A">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3" type="#_x0000_t202" style="position:absolute;margin-left:531pt;margin-top:727.85pt;width:12pt;height:15.3pt;z-index:-251658752;mso-position-horizontal-relative:page;mso-position-vertical-relative:page" filled="f" stroked="f">
          <v:textbox inset="0,0,0,0">
            <w:txbxContent>
              <w:p w:rsidR="00B60876" w:rsidRDefault="00B60876">
                <w:pPr>
                  <w:pStyle w:val="BodyText"/>
                  <w:spacing w:before="10"/>
                  <w:ind w:left="60"/>
                </w:pPr>
                <w:r>
                  <w:fldChar w:fldCharType="begin"/>
                </w:r>
                <w:r>
                  <w:instrText xml:space="preserve"> PAGE </w:instrText>
                </w:r>
                <w:r>
                  <w:fldChar w:fldCharType="separate"/>
                </w:r>
                <w:r w:rsidR="004F3D1A">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B1" w:rsidRDefault="00A746B1" w:rsidP="005839B1">
      <w:r>
        <w:separator/>
      </w:r>
    </w:p>
  </w:footnote>
  <w:footnote w:type="continuationSeparator" w:id="0">
    <w:p w:rsidR="00A746B1" w:rsidRDefault="00A746B1" w:rsidP="0058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89" w:rsidRDefault="00CD1A89">
    <w:pPr>
      <w:pStyle w:val="Header"/>
    </w:pPr>
    <w:r w:rsidRPr="00541642">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sidRPr="00541642">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A0B" w:rsidRPr="001A4A0B" w:rsidRDefault="001A4A0B" w:rsidP="001A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C3A" w:rsidRDefault="00486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 w15:restartNumberingAfterBreak="0">
    <w:nsid w:val="00000403"/>
    <w:multiLevelType w:val="multilevel"/>
    <w:tmpl w:val="6F7A35FA"/>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903860"/>
    <w:multiLevelType w:val="hybridMultilevel"/>
    <w:tmpl w:val="F15CFA10"/>
    <w:lvl w:ilvl="0" w:tplc="FEC2DF0E">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E012B762">
      <w:numFmt w:val="bullet"/>
      <w:lvlText w:val="•"/>
      <w:lvlJc w:val="left"/>
      <w:pPr>
        <w:ind w:left="585" w:hanging="190"/>
      </w:pPr>
      <w:rPr>
        <w:rFonts w:hint="default"/>
        <w:lang w:val="en-US" w:eastAsia="en-US" w:bidi="en-US"/>
      </w:rPr>
    </w:lvl>
    <w:lvl w:ilvl="2" w:tplc="C60AE4EE">
      <w:numFmt w:val="bullet"/>
      <w:lvlText w:val="•"/>
      <w:lvlJc w:val="left"/>
      <w:pPr>
        <w:ind w:left="1050" w:hanging="190"/>
      </w:pPr>
      <w:rPr>
        <w:rFonts w:hint="default"/>
        <w:lang w:val="en-US" w:eastAsia="en-US" w:bidi="en-US"/>
      </w:rPr>
    </w:lvl>
    <w:lvl w:ilvl="3" w:tplc="154C6B1A">
      <w:numFmt w:val="bullet"/>
      <w:lvlText w:val="•"/>
      <w:lvlJc w:val="left"/>
      <w:pPr>
        <w:ind w:left="1515" w:hanging="190"/>
      </w:pPr>
      <w:rPr>
        <w:rFonts w:hint="default"/>
        <w:lang w:val="en-US" w:eastAsia="en-US" w:bidi="en-US"/>
      </w:rPr>
    </w:lvl>
    <w:lvl w:ilvl="4" w:tplc="474ECA12">
      <w:numFmt w:val="bullet"/>
      <w:lvlText w:val="•"/>
      <w:lvlJc w:val="left"/>
      <w:pPr>
        <w:ind w:left="1981" w:hanging="190"/>
      </w:pPr>
      <w:rPr>
        <w:rFonts w:hint="default"/>
        <w:lang w:val="en-US" w:eastAsia="en-US" w:bidi="en-US"/>
      </w:rPr>
    </w:lvl>
    <w:lvl w:ilvl="5" w:tplc="99A24D3A">
      <w:numFmt w:val="bullet"/>
      <w:lvlText w:val="•"/>
      <w:lvlJc w:val="left"/>
      <w:pPr>
        <w:ind w:left="2446" w:hanging="190"/>
      </w:pPr>
      <w:rPr>
        <w:rFonts w:hint="default"/>
        <w:lang w:val="en-US" w:eastAsia="en-US" w:bidi="en-US"/>
      </w:rPr>
    </w:lvl>
    <w:lvl w:ilvl="6" w:tplc="FC3AEE50">
      <w:numFmt w:val="bullet"/>
      <w:lvlText w:val="•"/>
      <w:lvlJc w:val="left"/>
      <w:pPr>
        <w:ind w:left="2911" w:hanging="190"/>
      </w:pPr>
      <w:rPr>
        <w:rFonts w:hint="default"/>
        <w:lang w:val="en-US" w:eastAsia="en-US" w:bidi="en-US"/>
      </w:rPr>
    </w:lvl>
    <w:lvl w:ilvl="7" w:tplc="02CE1876">
      <w:numFmt w:val="bullet"/>
      <w:lvlText w:val="•"/>
      <w:lvlJc w:val="left"/>
      <w:pPr>
        <w:ind w:left="3377" w:hanging="190"/>
      </w:pPr>
      <w:rPr>
        <w:rFonts w:hint="default"/>
        <w:lang w:val="en-US" w:eastAsia="en-US" w:bidi="en-US"/>
      </w:rPr>
    </w:lvl>
    <w:lvl w:ilvl="8" w:tplc="E1285086">
      <w:numFmt w:val="bullet"/>
      <w:lvlText w:val="•"/>
      <w:lvlJc w:val="left"/>
      <w:pPr>
        <w:ind w:left="3842"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8" w15:restartNumberingAfterBreak="0">
    <w:nsid w:val="253A54EC"/>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1" w15:restartNumberingAfterBreak="0">
    <w:nsid w:val="47641829"/>
    <w:multiLevelType w:val="hybridMultilevel"/>
    <w:tmpl w:val="2A4C18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B64A0"/>
    <w:multiLevelType w:val="hybridMultilevel"/>
    <w:tmpl w:val="1B1A3126"/>
    <w:lvl w:ilvl="0" w:tplc="05F0059A">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ED2411C">
      <w:numFmt w:val="bullet"/>
      <w:lvlText w:val="•"/>
      <w:lvlJc w:val="left"/>
      <w:pPr>
        <w:ind w:left="727" w:hanging="190"/>
      </w:pPr>
      <w:rPr>
        <w:rFonts w:hint="default"/>
        <w:lang w:val="en-US" w:eastAsia="en-US" w:bidi="en-US"/>
      </w:rPr>
    </w:lvl>
    <w:lvl w:ilvl="2" w:tplc="5EB4B448">
      <w:numFmt w:val="bullet"/>
      <w:lvlText w:val="•"/>
      <w:lvlJc w:val="left"/>
      <w:pPr>
        <w:ind w:left="1335" w:hanging="190"/>
      </w:pPr>
      <w:rPr>
        <w:rFonts w:hint="default"/>
        <w:lang w:val="en-US" w:eastAsia="en-US" w:bidi="en-US"/>
      </w:rPr>
    </w:lvl>
    <w:lvl w:ilvl="3" w:tplc="E1D8A116">
      <w:numFmt w:val="bullet"/>
      <w:lvlText w:val="•"/>
      <w:lvlJc w:val="left"/>
      <w:pPr>
        <w:ind w:left="1943" w:hanging="190"/>
      </w:pPr>
      <w:rPr>
        <w:rFonts w:hint="default"/>
        <w:lang w:val="en-US" w:eastAsia="en-US" w:bidi="en-US"/>
      </w:rPr>
    </w:lvl>
    <w:lvl w:ilvl="4" w:tplc="3E56C67A">
      <w:numFmt w:val="bullet"/>
      <w:lvlText w:val="•"/>
      <w:lvlJc w:val="left"/>
      <w:pPr>
        <w:ind w:left="2551" w:hanging="190"/>
      </w:pPr>
      <w:rPr>
        <w:rFonts w:hint="default"/>
        <w:lang w:val="en-US" w:eastAsia="en-US" w:bidi="en-US"/>
      </w:rPr>
    </w:lvl>
    <w:lvl w:ilvl="5" w:tplc="A9D27AA6">
      <w:numFmt w:val="bullet"/>
      <w:lvlText w:val="•"/>
      <w:lvlJc w:val="left"/>
      <w:pPr>
        <w:ind w:left="3159" w:hanging="190"/>
      </w:pPr>
      <w:rPr>
        <w:rFonts w:hint="default"/>
        <w:lang w:val="en-US" w:eastAsia="en-US" w:bidi="en-US"/>
      </w:rPr>
    </w:lvl>
    <w:lvl w:ilvl="6" w:tplc="D716EB2E">
      <w:numFmt w:val="bullet"/>
      <w:lvlText w:val="•"/>
      <w:lvlJc w:val="left"/>
      <w:pPr>
        <w:ind w:left="3767" w:hanging="190"/>
      </w:pPr>
      <w:rPr>
        <w:rFonts w:hint="default"/>
        <w:lang w:val="en-US" w:eastAsia="en-US" w:bidi="en-US"/>
      </w:rPr>
    </w:lvl>
    <w:lvl w:ilvl="7" w:tplc="D46006B0">
      <w:numFmt w:val="bullet"/>
      <w:lvlText w:val="•"/>
      <w:lvlJc w:val="left"/>
      <w:pPr>
        <w:ind w:left="4375" w:hanging="190"/>
      </w:pPr>
      <w:rPr>
        <w:rFonts w:hint="default"/>
        <w:lang w:val="en-US" w:eastAsia="en-US" w:bidi="en-US"/>
      </w:rPr>
    </w:lvl>
    <w:lvl w:ilvl="8" w:tplc="EA30F48A">
      <w:numFmt w:val="bullet"/>
      <w:lvlText w:val="•"/>
      <w:lvlJc w:val="left"/>
      <w:pPr>
        <w:ind w:left="4983" w:hanging="190"/>
      </w:pPr>
      <w:rPr>
        <w:rFonts w:hint="default"/>
        <w:lang w:val="en-US" w:eastAsia="en-US" w:bidi="en-US"/>
      </w:rPr>
    </w:lvl>
  </w:abstractNum>
  <w:abstractNum w:abstractNumId="13" w15:restartNumberingAfterBreak="0">
    <w:nsid w:val="59EC7D15"/>
    <w:multiLevelType w:val="hybridMultilevel"/>
    <w:tmpl w:val="BDDA0FDA"/>
    <w:lvl w:ilvl="0" w:tplc="7FC2CB1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1DD4B27E">
      <w:numFmt w:val="bullet"/>
      <w:lvlText w:val="•"/>
      <w:lvlJc w:val="left"/>
      <w:pPr>
        <w:ind w:left="727" w:hanging="190"/>
      </w:pPr>
      <w:rPr>
        <w:rFonts w:hint="default"/>
        <w:lang w:val="en-US" w:eastAsia="en-US" w:bidi="en-US"/>
      </w:rPr>
    </w:lvl>
    <w:lvl w:ilvl="2" w:tplc="1BDA0332">
      <w:numFmt w:val="bullet"/>
      <w:lvlText w:val="•"/>
      <w:lvlJc w:val="left"/>
      <w:pPr>
        <w:ind w:left="1335" w:hanging="190"/>
      </w:pPr>
      <w:rPr>
        <w:rFonts w:hint="default"/>
        <w:lang w:val="en-US" w:eastAsia="en-US" w:bidi="en-US"/>
      </w:rPr>
    </w:lvl>
    <w:lvl w:ilvl="3" w:tplc="D1C64FEC">
      <w:numFmt w:val="bullet"/>
      <w:lvlText w:val="•"/>
      <w:lvlJc w:val="left"/>
      <w:pPr>
        <w:ind w:left="1943" w:hanging="190"/>
      </w:pPr>
      <w:rPr>
        <w:rFonts w:hint="default"/>
        <w:lang w:val="en-US" w:eastAsia="en-US" w:bidi="en-US"/>
      </w:rPr>
    </w:lvl>
    <w:lvl w:ilvl="4" w:tplc="607AB394">
      <w:numFmt w:val="bullet"/>
      <w:lvlText w:val="•"/>
      <w:lvlJc w:val="left"/>
      <w:pPr>
        <w:ind w:left="2551" w:hanging="190"/>
      </w:pPr>
      <w:rPr>
        <w:rFonts w:hint="default"/>
        <w:lang w:val="en-US" w:eastAsia="en-US" w:bidi="en-US"/>
      </w:rPr>
    </w:lvl>
    <w:lvl w:ilvl="5" w:tplc="B616FBE6">
      <w:numFmt w:val="bullet"/>
      <w:lvlText w:val="•"/>
      <w:lvlJc w:val="left"/>
      <w:pPr>
        <w:ind w:left="3159" w:hanging="190"/>
      </w:pPr>
      <w:rPr>
        <w:rFonts w:hint="default"/>
        <w:lang w:val="en-US" w:eastAsia="en-US" w:bidi="en-US"/>
      </w:rPr>
    </w:lvl>
    <w:lvl w:ilvl="6" w:tplc="49300956">
      <w:numFmt w:val="bullet"/>
      <w:lvlText w:val="•"/>
      <w:lvlJc w:val="left"/>
      <w:pPr>
        <w:ind w:left="3767" w:hanging="190"/>
      </w:pPr>
      <w:rPr>
        <w:rFonts w:hint="default"/>
        <w:lang w:val="en-US" w:eastAsia="en-US" w:bidi="en-US"/>
      </w:rPr>
    </w:lvl>
    <w:lvl w:ilvl="7" w:tplc="A6546564">
      <w:numFmt w:val="bullet"/>
      <w:lvlText w:val="•"/>
      <w:lvlJc w:val="left"/>
      <w:pPr>
        <w:ind w:left="4375" w:hanging="190"/>
      </w:pPr>
      <w:rPr>
        <w:rFonts w:hint="default"/>
        <w:lang w:val="en-US" w:eastAsia="en-US" w:bidi="en-US"/>
      </w:rPr>
    </w:lvl>
    <w:lvl w:ilvl="8" w:tplc="422AB366">
      <w:numFmt w:val="bullet"/>
      <w:lvlText w:val="•"/>
      <w:lvlJc w:val="left"/>
      <w:pPr>
        <w:ind w:left="4983" w:hanging="190"/>
      </w:pPr>
      <w:rPr>
        <w:rFonts w:hint="default"/>
        <w:lang w:val="en-US" w:eastAsia="en-US" w:bidi="en-US"/>
      </w:rPr>
    </w:lvl>
  </w:abstractNum>
  <w:abstractNum w:abstractNumId="14" w15:restartNumberingAfterBreak="0">
    <w:nsid w:val="60D34B8F"/>
    <w:multiLevelType w:val="multilevel"/>
    <w:tmpl w:val="8AE26A8C"/>
    <w:lvl w:ilvl="0">
      <w:start w:val="1"/>
      <w:numFmt w:val="decimal"/>
      <w:lvlText w:val="%1)"/>
      <w:lvlJc w:val="left"/>
      <w:pPr>
        <w:ind w:left="110" w:hanging="226"/>
      </w:pPr>
      <w:rPr>
        <w:rFonts w:hint="default"/>
        <w:b w:val="0"/>
        <w:bCs w:val="0"/>
        <w:spacing w:val="-5"/>
        <w:w w:val="99"/>
        <w:sz w:val="24"/>
        <w:szCs w:val="24"/>
      </w:rPr>
    </w:lvl>
    <w:lvl w:ilvl="1">
      <w:numFmt w:val="bullet"/>
      <w:lvlText w:val="•"/>
      <w:lvlJc w:val="left"/>
      <w:pPr>
        <w:ind w:left="586" w:hanging="226"/>
      </w:pPr>
      <w:rPr>
        <w:b w:val="0"/>
        <w:bCs w:val="0"/>
        <w:w w:val="100"/>
        <w:sz w:val="24"/>
        <w:szCs w:val="24"/>
      </w:r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15" w15:restartNumberingAfterBreak="0">
    <w:nsid w:val="6AA461B5"/>
    <w:multiLevelType w:val="hybridMultilevel"/>
    <w:tmpl w:val="5BD202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7" w15:restartNumberingAfterBreak="0">
    <w:nsid w:val="753F3E78"/>
    <w:multiLevelType w:val="hybridMultilevel"/>
    <w:tmpl w:val="63985758"/>
    <w:lvl w:ilvl="0" w:tplc="43DCAAFA">
      <w:numFmt w:val="bullet"/>
      <w:lvlText w:val=""/>
      <w:lvlJc w:val="left"/>
      <w:pPr>
        <w:ind w:left="1740" w:hanging="360"/>
      </w:pPr>
      <w:rPr>
        <w:rFonts w:ascii="Symbol" w:eastAsia="Symbol" w:hAnsi="Symbol" w:cs="Symbol" w:hint="default"/>
        <w:w w:val="100"/>
        <w:sz w:val="24"/>
        <w:szCs w:val="24"/>
        <w:lang w:val="en-US" w:eastAsia="en-US" w:bidi="en-US"/>
      </w:rPr>
    </w:lvl>
    <w:lvl w:ilvl="1" w:tplc="A68AAD16">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3C0AABA">
      <w:numFmt w:val="bullet"/>
      <w:lvlText w:val="•"/>
      <w:lvlJc w:val="left"/>
      <w:pPr>
        <w:ind w:left="3433" w:hanging="360"/>
      </w:pPr>
      <w:rPr>
        <w:rFonts w:hint="default"/>
        <w:lang w:val="en-US" w:eastAsia="en-US" w:bidi="en-US"/>
      </w:rPr>
    </w:lvl>
    <w:lvl w:ilvl="3" w:tplc="2A5E9F2C">
      <w:numFmt w:val="bullet"/>
      <w:lvlText w:val="•"/>
      <w:lvlJc w:val="left"/>
      <w:pPr>
        <w:ind w:left="4406" w:hanging="360"/>
      </w:pPr>
      <w:rPr>
        <w:rFonts w:hint="default"/>
        <w:lang w:val="en-US" w:eastAsia="en-US" w:bidi="en-US"/>
      </w:rPr>
    </w:lvl>
    <w:lvl w:ilvl="4" w:tplc="F67A3890">
      <w:numFmt w:val="bullet"/>
      <w:lvlText w:val="•"/>
      <w:lvlJc w:val="left"/>
      <w:pPr>
        <w:ind w:left="5380" w:hanging="360"/>
      </w:pPr>
      <w:rPr>
        <w:rFonts w:hint="default"/>
        <w:lang w:val="en-US" w:eastAsia="en-US" w:bidi="en-US"/>
      </w:rPr>
    </w:lvl>
    <w:lvl w:ilvl="5" w:tplc="74B8132A">
      <w:numFmt w:val="bullet"/>
      <w:lvlText w:val="•"/>
      <w:lvlJc w:val="left"/>
      <w:pPr>
        <w:ind w:left="6353" w:hanging="360"/>
      </w:pPr>
      <w:rPr>
        <w:rFonts w:hint="default"/>
        <w:lang w:val="en-US" w:eastAsia="en-US" w:bidi="en-US"/>
      </w:rPr>
    </w:lvl>
    <w:lvl w:ilvl="6" w:tplc="8676DF08">
      <w:numFmt w:val="bullet"/>
      <w:lvlText w:val="•"/>
      <w:lvlJc w:val="left"/>
      <w:pPr>
        <w:ind w:left="7326" w:hanging="360"/>
      </w:pPr>
      <w:rPr>
        <w:rFonts w:hint="default"/>
        <w:lang w:val="en-US" w:eastAsia="en-US" w:bidi="en-US"/>
      </w:rPr>
    </w:lvl>
    <w:lvl w:ilvl="7" w:tplc="D6C6036E">
      <w:numFmt w:val="bullet"/>
      <w:lvlText w:val="•"/>
      <w:lvlJc w:val="left"/>
      <w:pPr>
        <w:ind w:left="8300" w:hanging="360"/>
      </w:pPr>
      <w:rPr>
        <w:rFonts w:hint="default"/>
        <w:lang w:val="en-US" w:eastAsia="en-US" w:bidi="en-US"/>
      </w:rPr>
    </w:lvl>
    <w:lvl w:ilvl="8" w:tplc="E9ACF174">
      <w:numFmt w:val="bullet"/>
      <w:lvlText w:val="•"/>
      <w:lvlJc w:val="left"/>
      <w:pPr>
        <w:ind w:left="9273" w:hanging="36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4"/>
  </w:num>
  <w:num w:numId="8">
    <w:abstractNumId w:val="11"/>
  </w:num>
  <w:num w:numId="9">
    <w:abstractNumId w:val="15"/>
  </w:num>
  <w:num w:numId="10">
    <w:abstractNumId w:val="10"/>
  </w:num>
  <w:num w:numId="11">
    <w:abstractNumId w:val="16"/>
  </w:num>
  <w:num w:numId="12">
    <w:abstractNumId w:val="7"/>
  </w:num>
  <w:num w:numId="13">
    <w:abstractNumId w:val="6"/>
  </w:num>
  <w:num w:numId="14">
    <w:abstractNumId w:val="9"/>
  </w:num>
  <w:num w:numId="15">
    <w:abstractNumId w:val="12"/>
  </w:num>
  <w:num w:numId="16">
    <w:abstractNumId w:val="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39B1"/>
    <w:rsid w:val="000010B6"/>
    <w:rsid w:val="00033EFB"/>
    <w:rsid w:val="00036C94"/>
    <w:rsid w:val="00054B4A"/>
    <w:rsid w:val="000B288C"/>
    <w:rsid w:val="000D1D98"/>
    <w:rsid w:val="000E6AD6"/>
    <w:rsid w:val="00116AD0"/>
    <w:rsid w:val="001365B5"/>
    <w:rsid w:val="00173399"/>
    <w:rsid w:val="0017354B"/>
    <w:rsid w:val="001832C1"/>
    <w:rsid w:val="00195713"/>
    <w:rsid w:val="001A4A0B"/>
    <w:rsid w:val="001C2BF9"/>
    <w:rsid w:val="001D5C51"/>
    <w:rsid w:val="001E1981"/>
    <w:rsid w:val="001F1EC5"/>
    <w:rsid w:val="00224D9D"/>
    <w:rsid w:val="00297EC9"/>
    <w:rsid w:val="002A380A"/>
    <w:rsid w:val="003712FA"/>
    <w:rsid w:val="003879CB"/>
    <w:rsid w:val="003956F0"/>
    <w:rsid w:val="003B165F"/>
    <w:rsid w:val="003B66FD"/>
    <w:rsid w:val="003E3981"/>
    <w:rsid w:val="003E4062"/>
    <w:rsid w:val="003F5C0D"/>
    <w:rsid w:val="004042CC"/>
    <w:rsid w:val="004334C6"/>
    <w:rsid w:val="0043455B"/>
    <w:rsid w:val="0045299C"/>
    <w:rsid w:val="00471AE9"/>
    <w:rsid w:val="00480495"/>
    <w:rsid w:val="004839BC"/>
    <w:rsid w:val="00486C3A"/>
    <w:rsid w:val="00487EEF"/>
    <w:rsid w:val="004A34A0"/>
    <w:rsid w:val="004A4865"/>
    <w:rsid w:val="004D0029"/>
    <w:rsid w:val="004D2A87"/>
    <w:rsid w:val="004D3F7D"/>
    <w:rsid w:val="004E1C22"/>
    <w:rsid w:val="004E1E9D"/>
    <w:rsid w:val="004F3D1A"/>
    <w:rsid w:val="005336E8"/>
    <w:rsid w:val="00570B0D"/>
    <w:rsid w:val="00577107"/>
    <w:rsid w:val="005839B1"/>
    <w:rsid w:val="00597D46"/>
    <w:rsid w:val="005B42A2"/>
    <w:rsid w:val="005D30E0"/>
    <w:rsid w:val="005D3E71"/>
    <w:rsid w:val="005D69FA"/>
    <w:rsid w:val="0064604E"/>
    <w:rsid w:val="00664767"/>
    <w:rsid w:val="006975A6"/>
    <w:rsid w:val="006A6562"/>
    <w:rsid w:val="006E11D6"/>
    <w:rsid w:val="006F2EE9"/>
    <w:rsid w:val="007437DC"/>
    <w:rsid w:val="007642DC"/>
    <w:rsid w:val="00770C02"/>
    <w:rsid w:val="007D5974"/>
    <w:rsid w:val="008567CA"/>
    <w:rsid w:val="00860F2B"/>
    <w:rsid w:val="008B2B7B"/>
    <w:rsid w:val="008D1DE2"/>
    <w:rsid w:val="008E7131"/>
    <w:rsid w:val="00953471"/>
    <w:rsid w:val="00955CDF"/>
    <w:rsid w:val="00966926"/>
    <w:rsid w:val="009728CE"/>
    <w:rsid w:val="00995FF3"/>
    <w:rsid w:val="00996F39"/>
    <w:rsid w:val="009E2D56"/>
    <w:rsid w:val="00A12A20"/>
    <w:rsid w:val="00A27993"/>
    <w:rsid w:val="00A55374"/>
    <w:rsid w:val="00A746B1"/>
    <w:rsid w:val="00A945B7"/>
    <w:rsid w:val="00AA2561"/>
    <w:rsid w:val="00AA31FC"/>
    <w:rsid w:val="00AD785F"/>
    <w:rsid w:val="00AE6441"/>
    <w:rsid w:val="00AF6529"/>
    <w:rsid w:val="00B01870"/>
    <w:rsid w:val="00B17A6C"/>
    <w:rsid w:val="00B41180"/>
    <w:rsid w:val="00B56A67"/>
    <w:rsid w:val="00B60876"/>
    <w:rsid w:val="00B965E6"/>
    <w:rsid w:val="00BA1888"/>
    <w:rsid w:val="00BB2359"/>
    <w:rsid w:val="00BC23C4"/>
    <w:rsid w:val="00BD540B"/>
    <w:rsid w:val="00BE01E5"/>
    <w:rsid w:val="00BE6FB7"/>
    <w:rsid w:val="00BF5AA8"/>
    <w:rsid w:val="00BF7ED8"/>
    <w:rsid w:val="00C476DD"/>
    <w:rsid w:val="00C716F2"/>
    <w:rsid w:val="00CD09AA"/>
    <w:rsid w:val="00CD1A89"/>
    <w:rsid w:val="00CD2E20"/>
    <w:rsid w:val="00CD52C3"/>
    <w:rsid w:val="00CE3D92"/>
    <w:rsid w:val="00CF7EEE"/>
    <w:rsid w:val="00D22657"/>
    <w:rsid w:val="00D3127C"/>
    <w:rsid w:val="00D312CB"/>
    <w:rsid w:val="00D4090F"/>
    <w:rsid w:val="00D75EBE"/>
    <w:rsid w:val="00DC0C86"/>
    <w:rsid w:val="00DC13E6"/>
    <w:rsid w:val="00E04B1B"/>
    <w:rsid w:val="00E115E5"/>
    <w:rsid w:val="00E168C8"/>
    <w:rsid w:val="00E36712"/>
    <w:rsid w:val="00E6415F"/>
    <w:rsid w:val="00E66943"/>
    <w:rsid w:val="00E72C92"/>
    <w:rsid w:val="00E94C2F"/>
    <w:rsid w:val="00EA3FE2"/>
    <w:rsid w:val="00F47E86"/>
    <w:rsid w:val="00F5584D"/>
    <w:rsid w:val="00F61520"/>
    <w:rsid w:val="00FA25E7"/>
    <w:rsid w:val="00FA6F8B"/>
    <w:rsid w:val="00FE1960"/>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FE0A260"/>
  <w15:docId w15:val="{2DCDB3B2-AAFF-4E80-A60C-F30B566E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770C02"/>
    <w:pPr>
      <w:widowControl w:val="0"/>
      <w:autoSpaceDE w:val="0"/>
      <w:autoSpaceDN w:val="0"/>
      <w:adjustRightInd w:val="0"/>
      <w:ind w:left="139"/>
      <w:outlineLvl w:val="0"/>
    </w:pPr>
    <w:rPr>
      <w:rFonts w:ascii="Courier New" w:eastAsiaTheme="minorEastAsia" w:hAnsi="Courier New" w:cs="Courier Ne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5839B1"/>
    <w:rPr>
      <w:rFonts w:ascii="Arial" w:hAnsi="Arial"/>
    </w:rPr>
  </w:style>
  <w:style w:type="character" w:customStyle="1" w:styleId="SingleSpaceChar">
    <w:name w:val="Single Space Char"/>
    <w:link w:val="SingleSpace"/>
    <w:rsid w:val="005839B1"/>
    <w:rPr>
      <w:rFonts w:ascii="Arial" w:eastAsia="Times New Roman" w:hAnsi="Arial" w:cs="Times New Roman"/>
      <w:sz w:val="24"/>
      <w:szCs w:val="24"/>
    </w:rPr>
  </w:style>
  <w:style w:type="paragraph" w:customStyle="1" w:styleId="BodySingle">
    <w:name w:val="*Body Single"/>
    <w:aliases w:val="bs"/>
    <w:basedOn w:val="Normal"/>
    <w:qFormat/>
    <w:rsid w:val="005839B1"/>
    <w:pPr>
      <w:spacing w:after="240"/>
      <w:contextualSpacing/>
    </w:pPr>
    <w:rPr>
      <w:rFonts w:ascii="Arial Narrow" w:hAnsi="Arial Narrow"/>
      <w:sz w:val="22"/>
      <w:szCs w:val="22"/>
    </w:rPr>
  </w:style>
  <w:style w:type="character" w:styleId="Hyperlink">
    <w:name w:val="Hyperlink"/>
    <w:uiPriority w:val="99"/>
    <w:rsid w:val="005839B1"/>
    <w:rPr>
      <w:color w:val="0000FF"/>
      <w:u w:val="single"/>
    </w:rPr>
  </w:style>
  <w:style w:type="paragraph" w:styleId="Header">
    <w:name w:val="header"/>
    <w:basedOn w:val="Normal"/>
    <w:link w:val="HeaderChar"/>
    <w:uiPriority w:val="99"/>
    <w:unhideWhenUsed/>
    <w:rsid w:val="005839B1"/>
    <w:pPr>
      <w:tabs>
        <w:tab w:val="center" w:pos="4680"/>
        <w:tab w:val="right" w:pos="9360"/>
      </w:tabs>
    </w:pPr>
  </w:style>
  <w:style w:type="character" w:customStyle="1" w:styleId="HeaderChar">
    <w:name w:val="Header Char"/>
    <w:basedOn w:val="DefaultParagraphFont"/>
    <w:link w:val="Header"/>
    <w:uiPriority w:val="99"/>
    <w:rsid w:val="005839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39B1"/>
    <w:pPr>
      <w:tabs>
        <w:tab w:val="center" w:pos="4680"/>
        <w:tab w:val="right" w:pos="9360"/>
      </w:tabs>
    </w:pPr>
  </w:style>
  <w:style w:type="character" w:customStyle="1" w:styleId="FooterChar">
    <w:name w:val="Footer Char"/>
    <w:basedOn w:val="DefaultParagraphFont"/>
    <w:link w:val="Footer"/>
    <w:uiPriority w:val="99"/>
    <w:rsid w:val="005839B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312CB"/>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D312CB"/>
    <w:rPr>
      <w:rFonts w:ascii="Times New Roman" w:eastAsiaTheme="minorEastAsia" w:hAnsi="Times New Roman" w:cs="Times New Roman"/>
      <w:sz w:val="24"/>
      <w:szCs w:val="24"/>
    </w:rPr>
  </w:style>
  <w:style w:type="paragraph" w:styleId="ListParagraph">
    <w:name w:val="List Paragraph"/>
    <w:basedOn w:val="Normal"/>
    <w:uiPriority w:val="1"/>
    <w:qFormat/>
    <w:rsid w:val="00D312CB"/>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rsid w:val="00D312CB"/>
    <w:pPr>
      <w:widowControl w:val="0"/>
      <w:autoSpaceDE w:val="0"/>
      <w:autoSpaceDN w:val="0"/>
      <w:adjustRightInd w:val="0"/>
      <w:ind w:left="110"/>
    </w:pPr>
    <w:rPr>
      <w:rFonts w:eastAsiaTheme="minorEastAsia"/>
    </w:rPr>
  </w:style>
  <w:style w:type="character" w:customStyle="1" w:styleId="Heading1Char">
    <w:name w:val="Heading 1 Char"/>
    <w:basedOn w:val="DefaultParagraphFont"/>
    <w:link w:val="Heading1"/>
    <w:uiPriority w:val="9"/>
    <w:rsid w:val="00770C02"/>
    <w:rPr>
      <w:rFonts w:ascii="Courier New" w:eastAsiaTheme="minorEastAsia"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hyperlink" Target="mailto:reinvestigation@intellicorp.net" TargetMode="External"/><Relationship Id="rId7" Type="http://schemas.openxmlformats.org/officeDocument/2006/relationships/hyperlink" Target="http://www.intellicorp.net" TargetMode="External"/><Relationship Id="rId12" Type="http://schemas.openxmlformats.org/officeDocument/2006/relationships/footer" Target="footer2.xm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consumerfinance.gov/learnmore" TargetMode="External"/><Relationship Id="rId22" Type="http://schemas.openxmlformats.org/officeDocument/2006/relationships/hyperlink" Target="http://www.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4239</Words>
  <Characters>24167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21</cp:revision>
  <dcterms:created xsi:type="dcterms:W3CDTF">2018-06-05T21:05:00Z</dcterms:created>
  <dcterms:modified xsi:type="dcterms:W3CDTF">2023-08-18T15:29:00Z</dcterms:modified>
</cp:coreProperties>
</file>